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AABF3" w14:textId="77777777" w:rsidR="006E0AC6" w:rsidRPr="009830A3" w:rsidRDefault="006E0AC6" w:rsidP="0000637B">
      <w:pPr>
        <w:pStyle w:val="a5"/>
        <w:widowControl/>
        <w:tabs>
          <w:tab w:val="left" w:pos="0"/>
          <w:tab w:val="left" w:pos="1080"/>
        </w:tabs>
        <w:ind w:right="-144"/>
        <w:jc w:val="right"/>
        <w:rPr>
          <w:rFonts w:ascii="Verdana" w:hAnsi="Verdana"/>
          <w:bCs/>
          <w:sz w:val="20"/>
          <w:szCs w:val="20"/>
        </w:rPr>
      </w:pPr>
    </w:p>
    <w:p w14:paraId="6CB355DA" w14:textId="25BEBF29" w:rsidR="00520E50" w:rsidRPr="009830A3" w:rsidRDefault="00520E50" w:rsidP="00192E27">
      <w:pPr>
        <w:pStyle w:val="a5"/>
        <w:widowControl/>
        <w:tabs>
          <w:tab w:val="left" w:pos="0"/>
          <w:tab w:val="left" w:pos="1080"/>
        </w:tabs>
        <w:ind w:right="-1086"/>
        <w:jc w:val="center"/>
        <w:rPr>
          <w:rFonts w:ascii="Verdana" w:hAnsi="Verdana"/>
          <w:b/>
          <w:bCs/>
          <w:sz w:val="20"/>
          <w:szCs w:val="20"/>
        </w:rPr>
      </w:pPr>
      <w:r w:rsidRPr="0000637B">
        <w:rPr>
          <w:rFonts w:ascii="Verdana" w:hAnsi="Verdana"/>
          <w:b/>
          <w:bCs/>
          <w:sz w:val="20"/>
          <w:szCs w:val="20"/>
        </w:rPr>
        <w:t>Общие</w:t>
      </w:r>
      <w:r w:rsidRPr="009830A3">
        <w:rPr>
          <w:rFonts w:ascii="Verdana" w:hAnsi="Verdana"/>
          <w:b/>
          <w:bCs/>
          <w:sz w:val="20"/>
          <w:szCs w:val="20"/>
        </w:rPr>
        <w:t xml:space="preserve"> </w:t>
      </w:r>
      <w:r w:rsidRPr="0000637B">
        <w:rPr>
          <w:rFonts w:ascii="Verdana" w:hAnsi="Verdana"/>
          <w:b/>
          <w:bCs/>
          <w:sz w:val="20"/>
          <w:szCs w:val="20"/>
        </w:rPr>
        <w:t>условия</w:t>
      </w:r>
      <w:r w:rsidRPr="009830A3">
        <w:rPr>
          <w:rFonts w:ascii="Verdana" w:hAnsi="Verdana"/>
          <w:b/>
          <w:bCs/>
          <w:sz w:val="20"/>
          <w:szCs w:val="20"/>
        </w:rPr>
        <w:t xml:space="preserve"> </w:t>
      </w:r>
      <w:r w:rsidRPr="0000637B">
        <w:rPr>
          <w:rFonts w:ascii="Verdana" w:hAnsi="Verdana"/>
          <w:b/>
          <w:bCs/>
          <w:sz w:val="20"/>
          <w:szCs w:val="20"/>
        </w:rPr>
        <w:t>закупок</w:t>
      </w:r>
    </w:p>
    <w:tbl>
      <w:tblPr>
        <w:tblW w:w="9634" w:type="dxa"/>
        <w:tblLayout w:type="fixed"/>
        <w:tblLook w:val="0000" w:firstRow="0" w:lastRow="0" w:firstColumn="0" w:lastColumn="0" w:noHBand="0" w:noVBand="0"/>
      </w:tblPr>
      <w:tblGrid>
        <w:gridCol w:w="9634"/>
      </w:tblGrid>
      <w:tr w:rsidR="00192E27" w:rsidRPr="0000637B" w14:paraId="4E13AE46" w14:textId="77777777" w:rsidTr="00192E27">
        <w:tc>
          <w:tcPr>
            <w:tcW w:w="9634" w:type="dxa"/>
          </w:tcPr>
          <w:p w14:paraId="36F17E76" w14:textId="77777777" w:rsidR="00192E27" w:rsidRPr="009830A3" w:rsidRDefault="00192E27" w:rsidP="0000637B">
            <w:pPr>
              <w:pStyle w:val="a8"/>
              <w:widowControl/>
              <w:spacing w:line="240" w:lineRule="auto"/>
              <w:jc w:val="center"/>
              <w:rPr>
                <w:rFonts w:ascii="Verdana" w:hAnsi="Verdana" w:cs="Times New Roman"/>
                <w:b/>
                <w:bCs/>
                <w:sz w:val="20"/>
                <w:szCs w:val="20"/>
              </w:rPr>
            </w:pPr>
          </w:p>
          <w:p w14:paraId="698D4EDB" w14:textId="77777777" w:rsidR="00192E27" w:rsidRPr="0000637B" w:rsidRDefault="00192E27" w:rsidP="0000637B">
            <w:pPr>
              <w:pStyle w:val="a8"/>
              <w:widowControl/>
              <w:spacing w:line="240" w:lineRule="auto"/>
              <w:jc w:val="center"/>
              <w:rPr>
                <w:rFonts w:ascii="Verdana" w:hAnsi="Verdana" w:cs="Times New Roman"/>
                <w:sz w:val="20"/>
                <w:szCs w:val="20"/>
                <w:lang w:val="en-US"/>
              </w:rPr>
            </w:pPr>
            <w:r w:rsidRPr="0000637B">
              <w:rPr>
                <w:rFonts w:ascii="Verdana" w:hAnsi="Verdana" w:cs="Times New Roman"/>
                <w:b/>
                <w:bCs/>
                <w:sz w:val="20"/>
                <w:szCs w:val="20"/>
                <w:lang w:val="en-US"/>
              </w:rPr>
              <w:t>1.</w:t>
            </w:r>
            <w:r w:rsidRPr="0000637B">
              <w:rPr>
                <w:rFonts w:ascii="Verdana" w:hAnsi="Verdana" w:cs="Times New Roman"/>
                <w:b/>
                <w:bCs/>
                <w:sz w:val="20"/>
                <w:szCs w:val="20"/>
              </w:rPr>
              <w:t>Вводные</w:t>
            </w:r>
            <w:r w:rsidRPr="0000637B">
              <w:rPr>
                <w:rFonts w:ascii="Verdana" w:hAnsi="Verdana" w:cs="Times New Roman"/>
                <w:b/>
                <w:bCs/>
                <w:sz w:val="20"/>
                <w:szCs w:val="20"/>
                <w:lang w:val="en-US"/>
              </w:rPr>
              <w:t xml:space="preserve"> </w:t>
            </w:r>
            <w:r w:rsidRPr="0000637B">
              <w:rPr>
                <w:rFonts w:ascii="Verdana" w:hAnsi="Verdana" w:cs="Times New Roman"/>
                <w:b/>
                <w:bCs/>
                <w:sz w:val="20"/>
                <w:szCs w:val="20"/>
              </w:rPr>
              <w:t>положения</w:t>
            </w:r>
            <w:r w:rsidRPr="0000637B">
              <w:rPr>
                <w:rFonts w:ascii="Verdana" w:hAnsi="Verdana" w:cs="Times New Roman"/>
                <w:b/>
                <w:bCs/>
                <w:sz w:val="20"/>
                <w:szCs w:val="20"/>
                <w:lang w:val="en-US"/>
              </w:rPr>
              <w:t xml:space="preserve"> </w:t>
            </w:r>
          </w:p>
          <w:p w14:paraId="6D17072A" w14:textId="77777777" w:rsidR="00192E27" w:rsidRPr="0000637B" w:rsidRDefault="00192E27" w:rsidP="0000637B">
            <w:pPr>
              <w:widowControl/>
              <w:rPr>
                <w:rFonts w:ascii="Verdana" w:hAnsi="Verdana"/>
                <w:sz w:val="20"/>
                <w:szCs w:val="20"/>
                <w:lang w:val="en-US"/>
              </w:rPr>
            </w:pPr>
          </w:p>
        </w:tc>
      </w:tr>
      <w:tr w:rsidR="00192E27" w:rsidRPr="00192E27" w14:paraId="4B5F0AC2" w14:textId="77777777" w:rsidTr="00192E27">
        <w:tc>
          <w:tcPr>
            <w:tcW w:w="9634" w:type="dxa"/>
          </w:tcPr>
          <w:p w14:paraId="6411986E" w14:textId="0B63B4A9" w:rsidR="00192E27" w:rsidRPr="0000637B" w:rsidRDefault="00192E27" w:rsidP="0000637B">
            <w:pPr>
              <w:widowControl/>
              <w:jc w:val="both"/>
              <w:rPr>
                <w:rFonts w:ascii="Verdana" w:hAnsi="Verdana"/>
                <w:sz w:val="20"/>
                <w:szCs w:val="20"/>
              </w:rPr>
            </w:pPr>
            <w:r w:rsidRPr="0000637B">
              <w:rPr>
                <w:rFonts w:ascii="Verdana" w:hAnsi="Verdana"/>
                <w:sz w:val="20"/>
                <w:szCs w:val="20"/>
              </w:rPr>
              <w:t>1.1. В наст</w:t>
            </w:r>
            <w:r>
              <w:rPr>
                <w:rFonts w:ascii="Verdana" w:hAnsi="Verdana"/>
                <w:sz w:val="20"/>
                <w:szCs w:val="20"/>
              </w:rPr>
              <w:t>оящих Общих условиях закупок</w:t>
            </w:r>
            <w:r w:rsidRPr="0000637B">
              <w:rPr>
                <w:rFonts w:ascii="Verdana" w:hAnsi="Verdana"/>
                <w:sz w:val="20"/>
                <w:szCs w:val="20"/>
              </w:rPr>
              <w:t>, в том числе  приложениях, используются следующие понятия:</w:t>
            </w:r>
          </w:p>
        </w:tc>
      </w:tr>
      <w:tr w:rsidR="00192E27" w:rsidRPr="00192E27" w14:paraId="383EBB00" w14:textId="77777777" w:rsidTr="00192E27">
        <w:tc>
          <w:tcPr>
            <w:tcW w:w="9634" w:type="dxa"/>
          </w:tcPr>
          <w:p w14:paraId="182C942A" w14:textId="3D2086F9" w:rsidR="00192E27" w:rsidRPr="0000637B" w:rsidRDefault="00192E27" w:rsidP="00B36CBC">
            <w:pPr>
              <w:widowControl/>
              <w:jc w:val="both"/>
              <w:rPr>
                <w:rFonts w:ascii="Verdana" w:hAnsi="Verdana"/>
                <w:sz w:val="20"/>
                <w:szCs w:val="20"/>
              </w:rPr>
            </w:pPr>
            <w:r w:rsidRPr="0000637B">
              <w:rPr>
                <w:rFonts w:ascii="Verdana" w:hAnsi="Verdana"/>
                <w:b/>
                <w:bCs/>
                <w:sz w:val="20"/>
                <w:szCs w:val="20"/>
              </w:rPr>
              <w:t>Рынок запасных частей</w:t>
            </w:r>
            <w:r w:rsidRPr="0000637B">
              <w:rPr>
                <w:rFonts w:ascii="Verdana" w:hAnsi="Verdana"/>
                <w:sz w:val="20"/>
                <w:szCs w:val="20"/>
              </w:rPr>
              <w:t xml:space="preserve"> – совокупность Компонентов, находящихся в обороте, обеспечивающих нужды покупателей Продукции и Конечных потребителей.</w:t>
            </w:r>
          </w:p>
        </w:tc>
      </w:tr>
      <w:tr w:rsidR="00192E27" w:rsidRPr="00192E27" w14:paraId="072ED520" w14:textId="77777777" w:rsidTr="00192E27">
        <w:tc>
          <w:tcPr>
            <w:tcW w:w="9634" w:type="dxa"/>
          </w:tcPr>
          <w:p w14:paraId="5998C01C" w14:textId="6BF31709" w:rsidR="00192E27" w:rsidRPr="0000637B" w:rsidRDefault="00192E27" w:rsidP="00D32EEB">
            <w:pPr>
              <w:widowControl/>
              <w:jc w:val="both"/>
              <w:rPr>
                <w:rFonts w:ascii="Verdana" w:hAnsi="Verdana"/>
                <w:sz w:val="20"/>
                <w:szCs w:val="20"/>
              </w:rPr>
            </w:pPr>
            <w:r w:rsidRPr="0000637B">
              <w:rPr>
                <w:rFonts w:ascii="Verdana" w:hAnsi="Verdana"/>
                <w:b/>
                <w:bCs/>
                <w:sz w:val="20"/>
                <w:szCs w:val="20"/>
              </w:rPr>
              <w:t xml:space="preserve">Заявка – </w:t>
            </w:r>
            <w:r w:rsidRPr="0000637B">
              <w:rPr>
                <w:rFonts w:ascii="Verdana" w:hAnsi="Verdana"/>
                <w:sz w:val="20"/>
                <w:szCs w:val="20"/>
              </w:rPr>
              <w:t xml:space="preserve">график Поставок Компонентов на ближайший Фиксированный период и предварительный график Поставок Компонентов на будущий период времени. Каждая последующая Заявка заменяет предыдущую, изменения по ранее согласованным периодам могут быть внесены только в пределах, предусмотренных пунктом 4.3. Общих условий </w:t>
            </w:r>
            <w:r>
              <w:rPr>
                <w:rFonts w:ascii="Verdana" w:hAnsi="Verdana"/>
                <w:sz w:val="20"/>
                <w:szCs w:val="20"/>
              </w:rPr>
              <w:t>закупок</w:t>
            </w:r>
            <w:r w:rsidRPr="0000637B">
              <w:rPr>
                <w:rFonts w:ascii="Verdana" w:hAnsi="Verdana"/>
                <w:sz w:val="20"/>
                <w:szCs w:val="20"/>
              </w:rPr>
              <w:t>.</w:t>
            </w:r>
          </w:p>
        </w:tc>
      </w:tr>
      <w:tr w:rsidR="00192E27" w:rsidRPr="00192E27" w14:paraId="5BE204B3" w14:textId="77777777" w:rsidTr="00192E27">
        <w:tc>
          <w:tcPr>
            <w:tcW w:w="9634" w:type="dxa"/>
          </w:tcPr>
          <w:p w14:paraId="2AB2ECD7" w14:textId="61D5526F" w:rsidR="00192E27" w:rsidRPr="0000637B" w:rsidRDefault="00192E27" w:rsidP="00B36CBC">
            <w:pPr>
              <w:widowControl/>
              <w:jc w:val="both"/>
              <w:rPr>
                <w:rFonts w:ascii="Verdana" w:hAnsi="Verdana"/>
                <w:sz w:val="20"/>
                <w:szCs w:val="20"/>
              </w:rPr>
            </w:pPr>
            <w:r w:rsidRPr="0000637B">
              <w:rPr>
                <w:rFonts w:ascii="Verdana" w:hAnsi="Verdana"/>
                <w:b/>
                <w:bCs/>
                <w:sz w:val="20"/>
                <w:szCs w:val="20"/>
              </w:rPr>
              <w:t xml:space="preserve">Компоненты – </w:t>
            </w:r>
            <w:r w:rsidRPr="0000637B">
              <w:rPr>
                <w:rFonts w:ascii="Verdana" w:hAnsi="Verdana"/>
                <w:sz w:val="20"/>
                <w:szCs w:val="20"/>
              </w:rPr>
              <w:t xml:space="preserve">Компоненты, используемые для Продукции и поставляемые в соответствии с Договором поставки Компонентов. </w:t>
            </w:r>
          </w:p>
        </w:tc>
      </w:tr>
      <w:tr w:rsidR="00192E27" w:rsidRPr="00192E27" w14:paraId="411CF32C" w14:textId="77777777" w:rsidTr="00192E27">
        <w:tc>
          <w:tcPr>
            <w:tcW w:w="9634" w:type="dxa"/>
          </w:tcPr>
          <w:p w14:paraId="08DB2E95" w14:textId="55F5945A" w:rsidR="00192E27" w:rsidRPr="0000637B" w:rsidRDefault="00192E27" w:rsidP="0000637B">
            <w:pPr>
              <w:widowControl/>
              <w:jc w:val="both"/>
              <w:rPr>
                <w:rFonts w:ascii="Verdana" w:hAnsi="Verdana"/>
                <w:sz w:val="20"/>
                <w:szCs w:val="20"/>
              </w:rPr>
            </w:pPr>
            <w:r w:rsidRPr="0000637B">
              <w:rPr>
                <w:rFonts w:ascii="Verdana" w:hAnsi="Verdana"/>
                <w:b/>
                <w:bCs/>
                <w:sz w:val="20"/>
                <w:szCs w:val="20"/>
              </w:rPr>
              <w:t xml:space="preserve">Договор поставки Компонентов </w:t>
            </w:r>
            <w:r w:rsidRPr="0000637B">
              <w:rPr>
                <w:rFonts w:ascii="Verdana" w:hAnsi="Verdana"/>
                <w:sz w:val="20"/>
                <w:szCs w:val="20"/>
              </w:rPr>
              <w:t xml:space="preserve">или </w:t>
            </w:r>
            <w:r w:rsidRPr="0000637B">
              <w:rPr>
                <w:rFonts w:ascii="Verdana" w:hAnsi="Verdana"/>
                <w:b/>
                <w:bCs/>
                <w:sz w:val="20"/>
                <w:szCs w:val="20"/>
              </w:rPr>
              <w:t>Договор</w:t>
            </w:r>
            <w:r w:rsidRPr="0000637B">
              <w:rPr>
                <w:rFonts w:ascii="Verdana" w:hAnsi="Verdana"/>
                <w:sz w:val="20"/>
                <w:szCs w:val="20"/>
              </w:rPr>
              <w:t xml:space="preserve"> – Договор, заключенный </w:t>
            </w:r>
            <w:r>
              <w:rPr>
                <w:rFonts w:ascii="Verdana" w:hAnsi="Verdana"/>
                <w:sz w:val="20"/>
                <w:szCs w:val="20"/>
              </w:rPr>
              <w:t>Покупателем</w:t>
            </w:r>
            <w:r w:rsidRPr="0000637B">
              <w:rPr>
                <w:rFonts w:ascii="Verdana" w:hAnsi="Verdana"/>
                <w:sz w:val="20"/>
                <w:szCs w:val="20"/>
              </w:rPr>
              <w:t xml:space="preserve"> и Поставщиком.</w:t>
            </w:r>
          </w:p>
        </w:tc>
      </w:tr>
      <w:tr w:rsidR="00192E27" w:rsidRPr="00192E27" w14:paraId="725A3E67" w14:textId="77777777" w:rsidTr="00192E27">
        <w:tc>
          <w:tcPr>
            <w:tcW w:w="9634" w:type="dxa"/>
          </w:tcPr>
          <w:p w14:paraId="0EA9A50C" w14:textId="77777777" w:rsidR="00192E27" w:rsidRPr="0000637B" w:rsidRDefault="00192E27" w:rsidP="0000637B">
            <w:pPr>
              <w:widowControl/>
              <w:jc w:val="both"/>
              <w:rPr>
                <w:rFonts w:ascii="Verdana" w:hAnsi="Verdana"/>
                <w:sz w:val="20"/>
                <w:szCs w:val="20"/>
              </w:rPr>
            </w:pPr>
            <w:r w:rsidRPr="0000637B">
              <w:rPr>
                <w:rFonts w:ascii="Verdana" w:hAnsi="Verdana"/>
                <w:b/>
                <w:bCs/>
                <w:sz w:val="20"/>
                <w:szCs w:val="20"/>
              </w:rPr>
              <w:t xml:space="preserve">Грузополучатель - </w:t>
            </w:r>
            <w:r w:rsidRPr="0000637B">
              <w:rPr>
                <w:rFonts w:ascii="Verdana" w:hAnsi="Verdana"/>
                <w:sz w:val="20"/>
                <w:szCs w:val="20"/>
              </w:rPr>
              <w:t>физическое или юридическое лицо, из числа перечисленных в Приложении №6 к Договору поставки Компонентов, которому поставляются Компоненты, назначенное принять или получить Компоненты.</w:t>
            </w:r>
          </w:p>
        </w:tc>
      </w:tr>
      <w:tr w:rsidR="00192E27" w:rsidRPr="00192E27" w14:paraId="1D2C050C" w14:textId="77777777" w:rsidTr="00192E27">
        <w:tc>
          <w:tcPr>
            <w:tcW w:w="9634" w:type="dxa"/>
          </w:tcPr>
          <w:p w14:paraId="0B18FA32" w14:textId="77777777" w:rsidR="00192E27" w:rsidRPr="0000637B" w:rsidRDefault="00192E27" w:rsidP="0000637B">
            <w:pPr>
              <w:widowControl/>
              <w:jc w:val="both"/>
              <w:rPr>
                <w:rFonts w:ascii="Verdana" w:hAnsi="Verdana"/>
                <w:sz w:val="20"/>
                <w:szCs w:val="20"/>
              </w:rPr>
            </w:pPr>
            <w:r w:rsidRPr="0000637B">
              <w:rPr>
                <w:rFonts w:ascii="Verdana" w:hAnsi="Verdana"/>
                <w:b/>
                <w:bCs/>
                <w:sz w:val="20"/>
                <w:szCs w:val="20"/>
              </w:rPr>
              <w:t>Грузоотправитель</w:t>
            </w:r>
            <w:r w:rsidRPr="0000637B">
              <w:rPr>
                <w:rFonts w:ascii="Verdana" w:hAnsi="Verdana"/>
                <w:sz w:val="20"/>
                <w:szCs w:val="20"/>
              </w:rPr>
              <w:t xml:space="preserve"> - физическое или юридическое лицо, указанное в качестве грузоотправителя в Документе, подтверждающем поставку, которое или от имени которого Компоненты вверяются перевозчику для транспортировки.</w:t>
            </w:r>
          </w:p>
        </w:tc>
      </w:tr>
      <w:tr w:rsidR="00192E27" w:rsidRPr="00192E27" w14:paraId="09480E80" w14:textId="77777777" w:rsidTr="00192E27">
        <w:tc>
          <w:tcPr>
            <w:tcW w:w="9634" w:type="dxa"/>
          </w:tcPr>
          <w:p w14:paraId="3CCA5C13" w14:textId="77777777" w:rsidR="00192E27" w:rsidRPr="0000637B" w:rsidRDefault="00192E27" w:rsidP="0000637B">
            <w:pPr>
              <w:widowControl/>
              <w:jc w:val="both"/>
              <w:rPr>
                <w:rFonts w:ascii="Verdana" w:hAnsi="Verdana"/>
                <w:color w:val="000000"/>
                <w:sz w:val="20"/>
                <w:szCs w:val="20"/>
              </w:rPr>
            </w:pPr>
            <w:r w:rsidRPr="0000637B">
              <w:rPr>
                <w:rFonts w:ascii="Verdana" w:hAnsi="Verdana"/>
                <w:b/>
                <w:bCs/>
                <w:color w:val="000000"/>
                <w:sz w:val="20"/>
                <w:szCs w:val="20"/>
              </w:rPr>
              <w:t xml:space="preserve">Бракованные Компоненты – </w:t>
            </w:r>
            <w:r w:rsidRPr="0000637B">
              <w:rPr>
                <w:rFonts w:ascii="Verdana" w:hAnsi="Verdana"/>
                <w:color w:val="000000"/>
                <w:sz w:val="20"/>
                <w:szCs w:val="20"/>
              </w:rPr>
              <w:t>в соответствии с определением пункта 10.1 настоящего документа.</w:t>
            </w:r>
          </w:p>
        </w:tc>
      </w:tr>
      <w:tr w:rsidR="00192E27" w:rsidRPr="00192E27" w14:paraId="6B652716" w14:textId="77777777" w:rsidTr="00192E27">
        <w:tc>
          <w:tcPr>
            <w:tcW w:w="9634" w:type="dxa"/>
          </w:tcPr>
          <w:p w14:paraId="2C60FE32" w14:textId="285A7EFA" w:rsidR="00192E27" w:rsidRPr="0000637B" w:rsidRDefault="00192E27" w:rsidP="0000637B">
            <w:pPr>
              <w:widowControl/>
              <w:jc w:val="both"/>
              <w:rPr>
                <w:rFonts w:ascii="Verdana" w:hAnsi="Verdana"/>
                <w:sz w:val="20"/>
                <w:szCs w:val="20"/>
              </w:rPr>
            </w:pPr>
            <w:r w:rsidRPr="0000637B">
              <w:rPr>
                <w:rFonts w:ascii="Verdana" w:hAnsi="Verdana"/>
                <w:b/>
                <w:bCs/>
                <w:color w:val="000000"/>
                <w:sz w:val="20"/>
                <w:szCs w:val="20"/>
              </w:rPr>
              <w:t>Поставка</w:t>
            </w:r>
            <w:r w:rsidRPr="0000637B">
              <w:rPr>
                <w:rFonts w:ascii="Verdana" w:hAnsi="Verdana"/>
                <w:color w:val="000000"/>
                <w:sz w:val="20"/>
                <w:szCs w:val="20"/>
              </w:rPr>
              <w:t xml:space="preserve"> – </w:t>
            </w:r>
            <w:r w:rsidRPr="0000637B">
              <w:rPr>
                <w:rFonts w:ascii="Verdana" w:hAnsi="Verdana"/>
                <w:sz w:val="20"/>
                <w:szCs w:val="20"/>
              </w:rPr>
              <w:t xml:space="preserve">передача Компонентов </w:t>
            </w:r>
            <w:r>
              <w:rPr>
                <w:rFonts w:ascii="Verdana" w:hAnsi="Verdana"/>
                <w:sz w:val="20"/>
                <w:szCs w:val="20"/>
              </w:rPr>
              <w:t>Покупателю</w:t>
            </w:r>
            <w:r w:rsidRPr="0000637B">
              <w:rPr>
                <w:rFonts w:ascii="Verdana" w:hAnsi="Verdana"/>
                <w:sz w:val="20"/>
                <w:szCs w:val="20"/>
              </w:rPr>
              <w:t xml:space="preserve"> или другому лицу, действующему от имени </w:t>
            </w:r>
            <w:r>
              <w:rPr>
                <w:rFonts w:ascii="Verdana" w:hAnsi="Verdana"/>
                <w:sz w:val="20"/>
                <w:szCs w:val="20"/>
              </w:rPr>
              <w:t>Покупателя</w:t>
            </w:r>
            <w:r w:rsidRPr="0000637B">
              <w:rPr>
                <w:rFonts w:ascii="Verdana" w:hAnsi="Verdana"/>
                <w:sz w:val="20"/>
                <w:szCs w:val="20"/>
              </w:rPr>
              <w:t xml:space="preserve">, включающая погрузку на транспортное средство перевозчика, указанного </w:t>
            </w:r>
            <w:r>
              <w:rPr>
                <w:rFonts w:ascii="Verdana" w:hAnsi="Verdana"/>
                <w:sz w:val="20"/>
                <w:szCs w:val="20"/>
              </w:rPr>
              <w:t>Покупателем</w:t>
            </w:r>
            <w:r w:rsidRPr="0000637B">
              <w:rPr>
                <w:rFonts w:ascii="Verdana" w:hAnsi="Verdana"/>
                <w:sz w:val="20"/>
                <w:szCs w:val="20"/>
              </w:rPr>
              <w:t xml:space="preserve"> или другим лицом, действующим от имени </w:t>
            </w:r>
            <w:r>
              <w:rPr>
                <w:rFonts w:ascii="Verdana" w:hAnsi="Verdana"/>
                <w:sz w:val="20"/>
                <w:szCs w:val="20"/>
              </w:rPr>
              <w:t>Покупателя</w:t>
            </w:r>
            <w:r w:rsidRPr="0000637B">
              <w:rPr>
                <w:rFonts w:ascii="Verdana" w:hAnsi="Verdana"/>
                <w:sz w:val="20"/>
                <w:szCs w:val="20"/>
              </w:rPr>
              <w:t xml:space="preserve">, и приемку Компонентов вышеуказанным перевозчиком, подтверждаемая штампом или иной отметкой о приемке Поставки, сделанной перевозчиком, указанным </w:t>
            </w:r>
            <w:r>
              <w:rPr>
                <w:rFonts w:ascii="Verdana" w:hAnsi="Verdana"/>
                <w:sz w:val="20"/>
                <w:szCs w:val="20"/>
              </w:rPr>
              <w:t>Покупателем</w:t>
            </w:r>
            <w:r w:rsidRPr="0000637B">
              <w:rPr>
                <w:rFonts w:ascii="Verdana" w:hAnsi="Verdana"/>
                <w:sz w:val="20"/>
                <w:szCs w:val="20"/>
              </w:rPr>
              <w:t xml:space="preserve"> или иным лицом, действующим от имени </w:t>
            </w:r>
            <w:r>
              <w:rPr>
                <w:rFonts w:ascii="Verdana" w:hAnsi="Verdana"/>
                <w:sz w:val="20"/>
                <w:szCs w:val="20"/>
              </w:rPr>
              <w:t>Покупателя</w:t>
            </w:r>
            <w:r w:rsidRPr="0000637B">
              <w:rPr>
                <w:rFonts w:ascii="Verdana" w:hAnsi="Verdana"/>
                <w:sz w:val="20"/>
                <w:szCs w:val="20"/>
              </w:rPr>
              <w:t xml:space="preserve">, в Документе, подтверждающем поставку, выписанном на </w:t>
            </w:r>
            <w:r>
              <w:rPr>
                <w:rFonts w:ascii="Verdana" w:hAnsi="Verdana"/>
                <w:sz w:val="20"/>
                <w:szCs w:val="20"/>
              </w:rPr>
              <w:t>Покупателя</w:t>
            </w:r>
            <w:r w:rsidRPr="0000637B">
              <w:rPr>
                <w:rFonts w:ascii="Verdana" w:hAnsi="Verdana"/>
                <w:sz w:val="20"/>
                <w:szCs w:val="20"/>
              </w:rPr>
              <w:t>.</w:t>
            </w:r>
          </w:p>
        </w:tc>
      </w:tr>
      <w:tr w:rsidR="00192E27" w:rsidRPr="00192E27" w14:paraId="2853B08F" w14:textId="77777777" w:rsidTr="00192E27">
        <w:tc>
          <w:tcPr>
            <w:tcW w:w="9634" w:type="dxa"/>
          </w:tcPr>
          <w:p w14:paraId="22996451" w14:textId="5871CD3D" w:rsidR="00192E27" w:rsidRPr="0000637B" w:rsidRDefault="00192E27" w:rsidP="00B36CBC">
            <w:pPr>
              <w:widowControl/>
              <w:jc w:val="both"/>
              <w:rPr>
                <w:rFonts w:ascii="Verdana" w:hAnsi="Verdana"/>
                <w:sz w:val="20"/>
                <w:szCs w:val="20"/>
              </w:rPr>
            </w:pPr>
            <w:r w:rsidRPr="0000637B">
              <w:rPr>
                <w:rFonts w:ascii="Verdana" w:hAnsi="Verdana"/>
                <w:b/>
                <w:bCs/>
                <w:sz w:val="20"/>
                <w:szCs w:val="20"/>
              </w:rPr>
              <w:t>Конечный потребитель</w:t>
            </w:r>
            <w:r w:rsidRPr="0000637B">
              <w:rPr>
                <w:rFonts w:ascii="Verdana" w:hAnsi="Verdana"/>
                <w:sz w:val="20"/>
                <w:szCs w:val="20"/>
              </w:rPr>
              <w:t xml:space="preserve"> – физическое или юридическое лицо, покупающее или иным образом приобретающее Продукцию для собственных нужд.</w:t>
            </w:r>
          </w:p>
        </w:tc>
      </w:tr>
      <w:tr w:rsidR="00192E27" w:rsidRPr="00192E27" w14:paraId="6D77D505" w14:textId="77777777" w:rsidTr="00192E27">
        <w:tc>
          <w:tcPr>
            <w:tcW w:w="9634" w:type="dxa"/>
          </w:tcPr>
          <w:p w14:paraId="2DA91686" w14:textId="77777777" w:rsidR="00192E27" w:rsidRPr="0000637B" w:rsidRDefault="00192E27" w:rsidP="0000637B">
            <w:pPr>
              <w:widowControl/>
              <w:jc w:val="both"/>
              <w:rPr>
                <w:rFonts w:ascii="Verdana" w:hAnsi="Verdana"/>
                <w:sz w:val="20"/>
                <w:szCs w:val="20"/>
              </w:rPr>
            </w:pPr>
            <w:r w:rsidRPr="0000637B">
              <w:rPr>
                <w:rFonts w:ascii="Verdana" w:hAnsi="Verdana"/>
                <w:b/>
                <w:bCs/>
                <w:sz w:val="20"/>
                <w:szCs w:val="20"/>
              </w:rPr>
              <w:t>Экстренная заявка</w:t>
            </w:r>
            <w:r>
              <w:rPr>
                <w:rFonts w:ascii="Verdana" w:hAnsi="Verdana"/>
                <w:b/>
                <w:bCs/>
                <w:sz w:val="20"/>
                <w:szCs w:val="20"/>
              </w:rPr>
              <w:t xml:space="preserve"> </w:t>
            </w:r>
            <w:r w:rsidRPr="0000637B">
              <w:rPr>
                <w:rFonts w:ascii="Verdana" w:hAnsi="Verdana"/>
                <w:b/>
                <w:bCs/>
                <w:sz w:val="20"/>
                <w:szCs w:val="20"/>
              </w:rPr>
              <w:t xml:space="preserve">– </w:t>
            </w:r>
            <w:r w:rsidRPr="0000637B">
              <w:rPr>
                <w:rFonts w:ascii="Verdana" w:hAnsi="Verdana"/>
                <w:sz w:val="20"/>
                <w:szCs w:val="20"/>
              </w:rPr>
              <w:t>график Поставки Компонентов, изменяющий Заявки, размещенные в ходе обычного процесса заказов.</w:t>
            </w:r>
          </w:p>
        </w:tc>
      </w:tr>
      <w:tr w:rsidR="00192E27" w:rsidRPr="00192E27" w14:paraId="0BECE88E" w14:textId="77777777" w:rsidTr="00192E27">
        <w:tc>
          <w:tcPr>
            <w:tcW w:w="9634" w:type="dxa"/>
          </w:tcPr>
          <w:p w14:paraId="29340885" w14:textId="1902B602" w:rsidR="00192E27" w:rsidRPr="0000637B" w:rsidRDefault="00192E27" w:rsidP="0000637B">
            <w:pPr>
              <w:widowControl/>
              <w:jc w:val="both"/>
              <w:rPr>
                <w:rFonts w:ascii="Verdana" w:hAnsi="Verdana"/>
                <w:b/>
                <w:bCs/>
                <w:sz w:val="20"/>
                <w:szCs w:val="20"/>
              </w:rPr>
            </w:pPr>
            <w:r w:rsidRPr="0000637B">
              <w:rPr>
                <w:rFonts w:ascii="Verdana" w:hAnsi="Verdana"/>
                <w:b/>
                <w:bCs/>
                <w:sz w:val="20"/>
                <w:szCs w:val="20"/>
              </w:rPr>
              <w:t xml:space="preserve">Электронная система обмена данными или </w:t>
            </w:r>
            <w:r w:rsidRPr="0000637B">
              <w:rPr>
                <w:rFonts w:ascii="Verdana" w:hAnsi="Verdana"/>
                <w:b/>
                <w:bCs/>
                <w:sz w:val="20"/>
                <w:szCs w:val="20"/>
                <w:lang w:val="en-US"/>
              </w:rPr>
              <w:t>EDI</w:t>
            </w:r>
            <w:r w:rsidRPr="0000637B">
              <w:rPr>
                <w:rFonts w:ascii="Verdana" w:hAnsi="Verdana"/>
                <w:b/>
                <w:bCs/>
                <w:sz w:val="20"/>
                <w:szCs w:val="20"/>
              </w:rPr>
              <w:t xml:space="preserve"> -  </w:t>
            </w:r>
            <w:r w:rsidRPr="0000637B">
              <w:rPr>
                <w:rFonts w:ascii="Verdana" w:hAnsi="Verdana"/>
                <w:sz w:val="20"/>
                <w:szCs w:val="20"/>
              </w:rPr>
              <w:t xml:space="preserve">передача структурированных цифровых данных между Поставщиком и </w:t>
            </w:r>
            <w:r>
              <w:rPr>
                <w:rFonts w:ascii="Verdana" w:hAnsi="Verdana"/>
                <w:sz w:val="20"/>
                <w:szCs w:val="20"/>
              </w:rPr>
              <w:t>Покупателем</w:t>
            </w:r>
            <w:r w:rsidRPr="0000637B">
              <w:rPr>
                <w:rFonts w:ascii="Verdana" w:hAnsi="Verdana"/>
                <w:sz w:val="20"/>
                <w:szCs w:val="20"/>
              </w:rPr>
              <w:t xml:space="preserve"> электронными средствами связи</w:t>
            </w:r>
            <w:r w:rsidRPr="00D32EEB">
              <w:rPr>
                <w:rFonts w:ascii="Verdana" w:hAnsi="Verdana"/>
                <w:bCs/>
                <w:sz w:val="20"/>
                <w:szCs w:val="20"/>
              </w:rPr>
              <w:t>.</w:t>
            </w:r>
          </w:p>
        </w:tc>
      </w:tr>
      <w:tr w:rsidR="00192E27" w:rsidRPr="00192E27" w14:paraId="06A4BC3B" w14:textId="77777777" w:rsidTr="00192E27">
        <w:tc>
          <w:tcPr>
            <w:tcW w:w="9634" w:type="dxa"/>
          </w:tcPr>
          <w:p w14:paraId="1AA25665" w14:textId="65D1654A" w:rsidR="00192E27" w:rsidRPr="0000637B" w:rsidRDefault="00192E27" w:rsidP="0000637B">
            <w:pPr>
              <w:widowControl/>
              <w:jc w:val="both"/>
              <w:rPr>
                <w:rFonts w:ascii="Verdana" w:hAnsi="Verdana"/>
                <w:sz w:val="20"/>
                <w:szCs w:val="20"/>
              </w:rPr>
            </w:pPr>
            <w:r w:rsidRPr="0000637B">
              <w:rPr>
                <w:rFonts w:ascii="Verdana" w:hAnsi="Verdana"/>
                <w:b/>
                <w:bCs/>
                <w:sz w:val="20"/>
                <w:szCs w:val="20"/>
              </w:rPr>
              <w:t>Фиксированный период</w:t>
            </w:r>
            <w:r w:rsidRPr="0000637B">
              <w:rPr>
                <w:rFonts w:ascii="Verdana" w:hAnsi="Verdana"/>
                <w:sz w:val="20"/>
                <w:szCs w:val="20"/>
              </w:rPr>
              <w:t xml:space="preserve"> – период, указанный в Спецификации, не допускающий изменений  в объемах или графике, представляющий собой твердый заказ Компонентов </w:t>
            </w:r>
            <w:r>
              <w:rPr>
                <w:rFonts w:ascii="Verdana" w:hAnsi="Verdana"/>
                <w:sz w:val="20"/>
                <w:szCs w:val="20"/>
              </w:rPr>
              <w:t>Покупателем</w:t>
            </w:r>
            <w:r w:rsidRPr="0000637B">
              <w:rPr>
                <w:rFonts w:ascii="Verdana" w:hAnsi="Verdana"/>
                <w:sz w:val="20"/>
                <w:szCs w:val="20"/>
              </w:rPr>
              <w:t xml:space="preserve"> Поставщику.</w:t>
            </w:r>
          </w:p>
        </w:tc>
      </w:tr>
      <w:tr w:rsidR="00192E27" w:rsidRPr="00192E27" w14:paraId="4AC338C1" w14:textId="77777777" w:rsidTr="00192E27">
        <w:tc>
          <w:tcPr>
            <w:tcW w:w="9634" w:type="dxa"/>
          </w:tcPr>
          <w:p w14:paraId="78D5DF39" w14:textId="69E90906" w:rsidR="00192E27" w:rsidRPr="0000637B" w:rsidRDefault="00192E27" w:rsidP="00D32EEB">
            <w:pPr>
              <w:widowControl/>
              <w:jc w:val="both"/>
              <w:rPr>
                <w:rFonts w:ascii="Verdana" w:hAnsi="Verdana"/>
                <w:sz w:val="20"/>
                <w:szCs w:val="20"/>
              </w:rPr>
            </w:pPr>
            <w:r w:rsidRPr="0000637B">
              <w:rPr>
                <w:rFonts w:ascii="Verdana" w:hAnsi="Verdana"/>
                <w:b/>
                <w:bCs/>
                <w:sz w:val="20"/>
                <w:szCs w:val="20"/>
              </w:rPr>
              <w:t xml:space="preserve">Форс-мажор </w:t>
            </w:r>
            <w:r w:rsidRPr="0000637B">
              <w:rPr>
                <w:rFonts w:ascii="Verdana" w:hAnsi="Verdana"/>
                <w:sz w:val="20"/>
                <w:szCs w:val="20"/>
              </w:rPr>
              <w:t xml:space="preserve">– в соответствии с определением, содержащимся в пункте 18.1 Общих условий </w:t>
            </w:r>
            <w:r>
              <w:rPr>
                <w:rFonts w:ascii="Verdana" w:hAnsi="Verdana"/>
                <w:sz w:val="20"/>
                <w:szCs w:val="20"/>
              </w:rPr>
              <w:t>закупок</w:t>
            </w:r>
            <w:r w:rsidRPr="0000637B">
              <w:rPr>
                <w:rFonts w:ascii="Verdana" w:hAnsi="Verdana"/>
                <w:sz w:val="20"/>
                <w:szCs w:val="20"/>
              </w:rPr>
              <w:t>.</w:t>
            </w:r>
          </w:p>
        </w:tc>
      </w:tr>
      <w:tr w:rsidR="00192E27" w:rsidRPr="00192E27" w14:paraId="68285987" w14:textId="77777777" w:rsidTr="00192E27">
        <w:tc>
          <w:tcPr>
            <w:tcW w:w="9634" w:type="dxa"/>
          </w:tcPr>
          <w:p w14:paraId="3E651C87" w14:textId="1CB18DCF" w:rsidR="00192E27" w:rsidRPr="0000637B" w:rsidRDefault="00192E27" w:rsidP="001F5C85">
            <w:pPr>
              <w:widowControl/>
              <w:jc w:val="both"/>
              <w:rPr>
                <w:rFonts w:ascii="Verdana" w:hAnsi="Verdana"/>
                <w:sz w:val="20"/>
                <w:szCs w:val="20"/>
              </w:rPr>
            </w:pPr>
            <w:r>
              <w:rPr>
                <w:rFonts w:ascii="Verdana" w:hAnsi="Verdana"/>
                <w:b/>
                <w:bCs/>
                <w:sz w:val="20"/>
                <w:szCs w:val="20"/>
              </w:rPr>
              <w:t>Покупатель</w:t>
            </w:r>
            <w:r w:rsidRPr="0000637B">
              <w:rPr>
                <w:rFonts w:ascii="Verdana" w:hAnsi="Verdana"/>
                <w:b/>
                <w:bCs/>
                <w:sz w:val="20"/>
                <w:szCs w:val="20"/>
              </w:rPr>
              <w:t xml:space="preserve"> </w:t>
            </w:r>
            <w:r w:rsidRPr="0000637B">
              <w:rPr>
                <w:rFonts w:ascii="Verdana" w:hAnsi="Verdana"/>
                <w:sz w:val="20"/>
                <w:szCs w:val="20"/>
              </w:rPr>
              <w:t>– компания, заключающая Договор поставки Компонентов</w:t>
            </w:r>
            <w:r w:rsidRPr="009830A3">
              <w:rPr>
                <w:rFonts w:ascii="Verdana" w:hAnsi="Verdana"/>
                <w:sz w:val="20"/>
                <w:szCs w:val="20"/>
              </w:rPr>
              <w:t xml:space="preserve"> </w:t>
            </w:r>
            <w:r>
              <w:rPr>
                <w:rFonts w:ascii="Verdana" w:hAnsi="Verdana"/>
                <w:sz w:val="20"/>
                <w:szCs w:val="20"/>
              </w:rPr>
              <w:t>с Поставщиком</w:t>
            </w:r>
            <w:r w:rsidRPr="0000637B">
              <w:rPr>
                <w:rFonts w:ascii="Verdana" w:hAnsi="Verdana"/>
                <w:sz w:val="20"/>
                <w:szCs w:val="20"/>
              </w:rPr>
              <w:t>.</w:t>
            </w:r>
          </w:p>
        </w:tc>
      </w:tr>
      <w:tr w:rsidR="00192E27" w:rsidRPr="00192E27" w14:paraId="5338E8AC" w14:textId="77777777" w:rsidTr="00192E27">
        <w:tc>
          <w:tcPr>
            <w:tcW w:w="9634" w:type="dxa"/>
          </w:tcPr>
          <w:p w14:paraId="6EFF7D83" w14:textId="725E3E47" w:rsidR="00192E27" w:rsidRPr="009623F0" w:rsidRDefault="00192E27" w:rsidP="00D32EEB">
            <w:pPr>
              <w:widowControl/>
              <w:jc w:val="both"/>
              <w:rPr>
                <w:rFonts w:ascii="Verdana" w:hAnsi="Verdana"/>
                <w:sz w:val="20"/>
                <w:szCs w:val="20"/>
              </w:rPr>
            </w:pPr>
            <w:r w:rsidRPr="009623F0">
              <w:rPr>
                <w:rFonts w:ascii="Verdana" w:hAnsi="Verdana"/>
                <w:b/>
                <w:bCs/>
                <w:sz w:val="20"/>
                <w:szCs w:val="20"/>
              </w:rPr>
              <w:t>Общие условия закупок</w:t>
            </w:r>
            <w:r w:rsidRPr="009623F0">
              <w:rPr>
                <w:rFonts w:ascii="Verdana" w:hAnsi="Verdana"/>
                <w:sz w:val="20"/>
                <w:szCs w:val="20"/>
              </w:rPr>
              <w:t xml:space="preserve"> – настоящие Общие условия закупок, имеющие обязательную силу для Сторон Договора поставки Компонентов как его неотъемлемая часть.</w:t>
            </w:r>
          </w:p>
        </w:tc>
      </w:tr>
      <w:tr w:rsidR="00192E27" w:rsidRPr="00192E27" w14:paraId="23D76CB9" w14:textId="77777777" w:rsidTr="00192E27">
        <w:trPr>
          <w:trHeight w:val="1094"/>
        </w:trPr>
        <w:tc>
          <w:tcPr>
            <w:tcW w:w="9634" w:type="dxa"/>
          </w:tcPr>
          <w:p w14:paraId="4942F224" w14:textId="6F1EF15A" w:rsidR="00192E27" w:rsidRPr="009623F0" w:rsidRDefault="00192E27" w:rsidP="00145DDC">
            <w:pPr>
              <w:widowControl/>
              <w:jc w:val="both"/>
              <w:rPr>
                <w:rFonts w:ascii="Verdana" w:hAnsi="Verdana"/>
                <w:sz w:val="20"/>
                <w:szCs w:val="20"/>
              </w:rPr>
            </w:pPr>
            <w:r w:rsidRPr="009623F0">
              <w:rPr>
                <w:rFonts w:ascii="Verdana" w:hAnsi="Verdana"/>
                <w:b/>
                <w:bCs/>
                <w:sz w:val="20"/>
                <w:szCs w:val="20"/>
              </w:rPr>
              <w:t>Продукция</w:t>
            </w:r>
            <w:r w:rsidRPr="009623F0">
              <w:rPr>
                <w:rFonts w:ascii="Verdana" w:hAnsi="Verdana"/>
                <w:sz w:val="20"/>
                <w:szCs w:val="20"/>
              </w:rPr>
              <w:t xml:space="preserve">– </w:t>
            </w:r>
            <w:r>
              <w:rPr>
                <w:rFonts w:ascii="Verdana" w:hAnsi="Verdana"/>
                <w:sz w:val="20"/>
                <w:szCs w:val="20"/>
              </w:rPr>
              <w:t xml:space="preserve">производимые Покупателем или Иным производителем с использованием Компонентов </w:t>
            </w:r>
            <w:r w:rsidRPr="009623F0">
              <w:rPr>
                <w:rFonts w:ascii="Verdana" w:hAnsi="Verdana"/>
                <w:sz w:val="20"/>
                <w:szCs w:val="20"/>
              </w:rPr>
              <w:t>Автомобили и комплектующие, , которые будут использоваться в Автомобилях или иным образом.</w:t>
            </w:r>
          </w:p>
        </w:tc>
      </w:tr>
      <w:tr w:rsidR="00192E27" w:rsidRPr="00192E27" w14:paraId="5AA83A96" w14:textId="77777777" w:rsidTr="00192E27">
        <w:tc>
          <w:tcPr>
            <w:tcW w:w="9634" w:type="dxa"/>
          </w:tcPr>
          <w:p w14:paraId="0A7EE2B5" w14:textId="2F9631ED" w:rsidR="00192E27" w:rsidRDefault="00192E27" w:rsidP="00345D3A">
            <w:pPr>
              <w:widowControl/>
              <w:jc w:val="both"/>
              <w:rPr>
                <w:rFonts w:ascii="Verdana" w:hAnsi="Verdana"/>
                <w:sz w:val="20"/>
                <w:szCs w:val="20"/>
              </w:rPr>
            </w:pPr>
            <w:r w:rsidRPr="009623F0">
              <w:rPr>
                <w:rFonts w:ascii="Verdana" w:hAnsi="Verdana"/>
                <w:b/>
                <w:bCs/>
                <w:sz w:val="20"/>
                <w:szCs w:val="20"/>
              </w:rPr>
              <w:t>Автомобиль</w:t>
            </w:r>
            <w:r w:rsidRPr="009830A3">
              <w:rPr>
                <w:rFonts w:ascii="Verdana" w:hAnsi="Verdana"/>
                <w:sz w:val="20"/>
              </w:rPr>
              <w:t>–</w:t>
            </w:r>
            <w:r w:rsidRPr="009623F0">
              <w:rPr>
                <w:rFonts w:ascii="Verdana" w:hAnsi="Verdana"/>
                <w:b/>
                <w:bCs/>
                <w:sz w:val="20"/>
                <w:szCs w:val="20"/>
              </w:rPr>
              <w:t xml:space="preserve"> </w:t>
            </w:r>
            <w:r w:rsidRPr="009623F0">
              <w:rPr>
                <w:rFonts w:ascii="Verdana" w:hAnsi="Verdana"/>
                <w:sz w:val="20"/>
                <w:szCs w:val="20"/>
              </w:rPr>
              <w:t xml:space="preserve">транспортное средство, производимое Покупателем или </w:t>
            </w:r>
            <w:r>
              <w:rPr>
                <w:rFonts w:ascii="Verdana" w:hAnsi="Verdana"/>
                <w:sz w:val="20"/>
                <w:szCs w:val="20"/>
              </w:rPr>
              <w:t>Иным производителем.</w:t>
            </w:r>
          </w:p>
          <w:p w14:paraId="1A72A7C9" w14:textId="53576F9D" w:rsidR="00192E27" w:rsidRPr="009623F0" w:rsidRDefault="00192E27" w:rsidP="00145DDC">
            <w:pPr>
              <w:widowControl/>
              <w:jc w:val="both"/>
              <w:rPr>
                <w:rFonts w:ascii="Verdana" w:hAnsi="Verdana"/>
                <w:sz w:val="20"/>
                <w:szCs w:val="20"/>
              </w:rPr>
            </w:pPr>
            <w:r w:rsidRPr="00E16388">
              <w:rPr>
                <w:b/>
                <w:bCs/>
              </w:rPr>
              <w:t xml:space="preserve">Иной производитель </w:t>
            </w:r>
            <w:r w:rsidRPr="00E16388">
              <w:rPr>
                <w:bCs/>
              </w:rPr>
              <w:t>– компания-клиент Покупателя, производящая транспортные средства</w:t>
            </w:r>
            <w:r>
              <w:rPr>
                <w:bCs/>
              </w:rPr>
              <w:t xml:space="preserve"> или комплектующие с использованием Компонентов</w:t>
            </w:r>
            <w:r w:rsidRPr="00E16388">
              <w:rPr>
                <w:bCs/>
              </w:rPr>
              <w:t>.</w:t>
            </w:r>
          </w:p>
        </w:tc>
      </w:tr>
      <w:tr w:rsidR="00192E27" w:rsidRPr="00192E27" w14:paraId="3E898024" w14:textId="77777777" w:rsidTr="00192E27">
        <w:tc>
          <w:tcPr>
            <w:tcW w:w="9634" w:type="dxa"/>
          </w:tcPr>
          <w:p w14:paraId="02DC7C97" w14:textId="46AA4603" w:rsidR="00192E27" w:rsidRPr="0000637B" w:rsidRDefault="00192E27" w:rsidP="00D32EEB">
            <w:pPr>
              <w:widowControl/>
              <w:jc w:val="both"/>
              <w:rPr>
                <w:rFonts w:ascii="Verdana" w:hAnsi="Verdana"/>
                <w:sz w:val="20"/>
                <w:szCs w:val="20"/>
              </w:rPr>
            </w:pPr>
            <w:r w:rsidRPr="0000637B">
              <w:rPr>
                <w:rFonts w:ascii="Verdana" w:hAnsi="Verdana"/>
                <w:b/>
                <w:bCs/>
                <w:sz w:val="20"/>
                <w:szCs w:val="20"/>
              </w:rPr>
              <w:t>Информация</w:t>
            </w:r>
            <w:r w:rsidRPr="0000637B">
              <w:rPr>
                <w:rFonts w:ascii="Verdana" w:hAnsi="Verdana"/>
                <w:sz w:val="20"/>
                <w:szCs w:val="20"/>
              </w:rPr>
              <w:t xml:space="preserve"> – в соответствии с определением в главе 13 Общих условий </w:t>
            </w:r>
            <w:r>
              <w:rPr>
                <w:rFonts w:ascii="Verdana" w:hAnsi="Verdana"/>
                <w:sz w:val="20"/>
                <w:szCs w:val="20"/>
              </w:rPr>
              <w:t>закупок</w:t>
            </w:r>
            <w:r w:rsidRPr="0000637B">
              <w:rPr>
                <w:rFonts w:ascii="Verdana" w:hAnsi="Verdana"/>
                <w:sz w:val="20"/>
                <w:szCs w:val="20"/>
              </w:rPr>
              <w:t>.</w:t>
            </w:r>
          </w:p>
        </w:tc>
      </w:tr>
      <w:tr w:rsidR="00192E27" w:rsidRPr="00192E27" w14:paraId="2C3E32AC" w14:textId="77777777" w:rsidTr="00192E27">
        <w:tc>
          <w:tcPr>
            <w:tcW w:w="9634" w:type="dxa"/>
          </w:tcPr>
          <w:p w14:paraId="3C05C67C" w14:textId="77777777" w:rsidR="00192E27" w:rsidRPr="0000637B" w:rsidRDefault="00192E27" w:rsidP="0000637B">
            <w:pPr>
              <w:widowControl/>
              <w:jc w:val="both"/>
              <w:rPr>
                <w:rFonts w:ascii="Verdana" w:hAnsi="Verdana"/>
                <w:sz w:val="20"/>
                <w:szCs w:val="20"/>
              </w:rPr>
            </w:pPr>
            <w:r w:rsidRPr="0000637B">
              <w:rPr>
                <w:rFonts w:ascii="Verdana" w:hAnsi="Verdana"/>
                <w:b/>
                <w:bCs/>
                <w:sz w:val="20"/>
                <w:szCs w:val="20"/>
              </w:rPr>
              <w:t>Права на результаты интеллектуальной деятельности</w:t>
            </w:r>
            <w:r w:rsidRPr="0000637B">
              <w:rPr>
                <w:rFonts w:ascii="Verdana" w:hAnsi="Verdana"/>
                <w:sz w:val="20"/>
                <w:szCs w:val="20"/>
              </w:rPr>
              <w:t xml:space="preserve"> -  все патенты, коммерческие тайны, торговые марки, знаки обслуживания, авторские права и другие права </w:t>
            </w:r>
            <w:r w:rsidRPr="0000637B">
              <w:rPr>
                <w:rFonts w:ascii="Verdana" w:hAnsi="Verdana"/>
                <w:sz w:val="20"/>
                <w:szCs w:val="20"/>
              </w:rPr>
              <w:lastRenderedPageBreak/>
              <w:t xml:space="preserve">интеллектуальной собственности, включая, но не ограничиваясь любыми изобретениями, открытиями, разработками, полезными моделями, правами на дизайн, авторскими работами, ноу-хау, промышленными образцами, базами данных, производственными правами, правами по законодательству о недобросовестной конкуренции и любые иные права или формы защиты сходного характера или имеющие аналогичный эффект на все вышеизложенное, которые могут применяться и иметь силу по всему миру или на определенной территории, а также на заявки, обновления, регистрации, дополнения и восстановление всего вышеизложенного сейчас или в дальнейшем. Для целей настоящего определения права согласно патентному законодательству включают в себя права по любой и всеми заявками на патенты, а также патентами (включая письма, сертификаты изобретателя и патентов) во всем мире, включая, но не ограничиваясь временными сертификатами, заменой сертификатов, дополнительными патентными сертификатами, </w:t>
            </w:r>
            <w:proofErr w:type="spellStart"/>
            <w:r w:rsidRPr="0000637B">
              <w:rPr>
                <w:rFonts w:ascii="Verdana" w:hAnsi="Verdana"/>
                <w:sz w:val="20"/>
                <w:szCs w:val="20"/>
              </w:rPr>
              <w:t>перевыпусками</w:t>
            </w:r>
            <w:proofErr w:type="spellEnd"/>
            <w:r w:rsidRPr="0000637B">
              <w:rPr>
                <w:rFonts w:ascii="Verdana" w:hAnsi="Verdana"/>
                <w:sz w:val="20"/>
                <w:szCs w:val="20"/>
              </w:rPr>
              <w:t>, обновлениями, разделениями, пролонгациями части (или всего) патента, заявлениями о судебном преследовании, запросами на продолжение экспертизы и другие подобные процедуры и этапы оформления, предусматриваемые законодательством какого-либо государства.</w:t>
            </w:r>
          </w:p>
        </w:tc>
      </w:tr>
      <w:tr w:rsidR="00192E27" w:rsidRPr="00192E27" w14:paraId="420294EB" w14:textId="77777777" w:rsidTr="00192E27">
        <w:tc>
          <w:tcPr>
            <w:tcW w:w="9634" w:type="dxa"/>
          </w:tcPr>
          <w:p w14:paraId="692AB1D2" w14:textId="7D8D594A" w:rsidR="00192E27" w:rsidRPr="0000637B" w:rsidRDefault="00192E27" w:rsidP="0000637B">
            <w:pPr>
              <w:widowControl/>
              <w:jc w:val="both"/>
              <w:rPr>
                <w:rFonts w:ascii="Verdana" w:hAnsi="Verdana"/>
                <w:sz w:val="20"/>
                <w:szCs w:val="20"/>
              </w:rPr>
            </w:pPr>
            <w:r w:rsidRPr="0000637B">
              <w:rPr>
                <w:rFonts w:ascii="Verdana" w:hAnsi="Verdana"/>
                <w:b/>
                <w:bCs/>
                <w:sz w:val="20"/>
                <w:szCs w:val="20"/>
              </w:rPr>
              <w:lastRenderedPageBreak/>
              <w:t>Заказ</w:t>
            </w:r>
            <w:r w:rsidRPr="0000637B">
              <w:rPr>
                <w:rFonts w:ascii="Verdana" w:hAnsi="Verdana"/>
                <w:sz w:val="20"/>
                <w:szCs w:val="20"/>
              </w:rPr>
              <w:t xml:space="preserve"> – предварительный прогноз, ежегодно размещаемый </w:t>
            </w:r>
            <w:r>
              <w:rPr>
                <w:rFonts w:ascii="Verdana" w:hAnsi="Verdana"/>
                <w:sz w:val="20"/>
                <w:szCs w:val="20"/>
              </w:rPr>
              <w:t>Покупателем</w:t>
            </w:r>
            <w:r w:rsidRPr="0000637B">
              <w:rPr>
                <w:rFonts w:ascii="Verdana" w:hAnsi="Verdana"/>
                <w:sz w:val="20"/>
                <w:szCs w:val="20"/>
              </w:rPr>
              <w:t xml:space="preserve">, содержащий информацию о наименовании Компонентов, номенклатурном номере, номере Компонента Поставщика, номере Компонента </w:t>
            </w:r>
            <w:r>
              <w:rPr>
                <w:rFonts w:ascii="Verdana" w:hAnsi="Verdana"/>
                <w:sz w:val="20"/>
                <w:szCs w:val="20"/>
              </w:rPr>
              <w:t>Покупателя</w:t>
            </w:r>
            <w:r w:rsidRPr="0000637B">
              <w:rPr>
                <w:rFonts w:ascii="Verdana" w:hAnsi="Verdana"/>
                <w:sz w:val="20"/>
                <w:szCs w:val="20"/>
              </w:rPr>
              <w:t>, единице измерения, стоимости единицы, приблизительном годовом объеме поставок, адресе Поставки.</w:t>
            </w:r>
          </w:p>
        </w:tc>
      </w:tr>
      <w:tr w:rsidR="00192E27" w:rsidRPr="00192E27" w14:paraId="3F01C7EB" w14:textId="77777777" w:rsidTr="00192E27">
        <w:tc>
          <w:tcPr>
            <w:tcW w:w="9634" w:type="dxa"/>
          </w:tcPr>
          <w:p w14:paraId="7817C7CB" w14:textId="079E6359" w:rsidR="00192E27" w:rsidRPr="0000637B" w:rsidRDefault="00192E27" w:rsidP="0000637B">
            <w:pPr>
              <w:widowControl/>
              <w:jc w:val="both"/>
              <w:rPr>
                <w:rFonts w:ascii="Verdana" w:hAnsi="Verdana"/>
                <w:sz w:val="20"/>
                <w:szCs w:val="20"/>
              </w:rPr>
            </w:pPr>
            <w:r w:rsidRPr="0000637B">
              <w:rPr>
                <w:rFonts w:ascii="Verdana" w:hAnsi="Verdana"/>
                <w:b/>
                <w:bCs/>
                <w:sz w:val="20"/>
                <w:szCs w:val="20"/>
              </w:rPr>
              <w:t>Распоряжение на перевозку</w:t>
            </w:r>
            <w:r w:rsidRPr="0000637B">
              <w:rPr>
                <w:rFonts w:ascii="Verdana" w:hAnsi="Verdana"/>
                <w:sz w:val="20"/>
                <w:szCs w:val="20"/>
              </w:rPr>
              <w:t xml:space="preserve"> – документ </w:t>
            </w:r>
            <w:r>
              <w:rPr>
                <w:rFonts w:ascii="Verdana" w:hAnsi="Verdana"/>
                <w:sz w:val="20"/>
                <w:szCs w:val="20"/>
              </w:rPr>
              <w:t>Покупателя</w:t>
            </w:r>
            <w:r w:rsidRPr="0000637B">
              <w:rPr>
                <w:rFonts w:ascii="Verdana" w:hAnsi="Verdana"/>
                <w:sz w:val="20"/>
                <w:szCs w:val="20"/>
              </w:rPr>
              <w:t>, предписывающий Поставщику осуществить перевозку определенным видом транспорта и выбрать для осуществления Поставки определенного перевозчика.</w:t>
            </w:r>
          </w:p>
        </w:tc>
      </w:tr>
      <w:tr w:rsidR="00192E27" w:rsidRPr="00192E27" w14:paraId="107F87F3" w14:textId="77777777" w:rsidTr="00192E27">
        <w:tc>
          <w:tcPr>
            <w:tcW w:w="9634" w:type="dxa"/>
          </w:tcPr>
          <w:p w14:paraId="425F613B" w14:textId="432499AE" w:rsidR="00192E27" w:rsidRPr="0000637B" w:rsidRDefault="00192E27" w:rsidP="00292A17">
            <w:pPr>
              <w:widowControl/>
              <w:jc w:val="both"/>
              <w:rPr>
                <w:rFonts w:ascii="Verdana" w:hAnsi="Verdana"/>
                <w:sz w:val="20"/>
                <w:szCs w:val="20"/>
              </w:rPr>
            </w:pPr>
            <w:r w:rsidRPr="0000637B">
              <w:rPr>
                <w:rFonts w:ascii="Verdana" w:hAnsi="Verdana"/>
                <w:b/>
                <w:bCs/>
                <w:sz w:val="20"/>
                <w:szCs w:val="20"/>
              </w:rPr>
              <w:t xml:space="preserve">Сервисное предприятие - </w:t>
            </w:r>
            <w:r w:rsidRPr="0000637B">
              <w:rPr>
                <w:rFonts w:ascii="Verdana" w:hAnsi="Verdana"/>
                <w:sz w:val="20"/>
                <w:szCs w:val="20"/>
              </w:rPr>
              <w:t xml:space="preserve">сервисное предприятие, осуществляющее гарантийное и </w:t>
            </w:r>
            <w:proofErr w:type="spellStart"/>
            <w:r w:rsidRPr="0000637B">
              <w:rPr>
                <w:rFonts w:ascii="Verdana" w:hAnsi="Verdana"/>
                <w:sz w:val="20"/>
                <w:szCs w:val="20"/>
              </w:rPr>
              <w:t>постгарантийное</w:t>
            </w:r>
            <w:proofErr w:type="spellEnd"/>
            <w:r w:rsidRPr="0000637B">
              <w:rPr>
                <w:rFonts w:ascii="Verdana" w:hAnsi="Verdana"/>
                <w:sz w:val="20"/>
                <w:szCs w:val="20"/>
              </w:rPr>
              <w:t xml:space="preserve">  послепродажное обслуживание и ремонт Продукции</w:t>
            </w:r>
            <w:r>
              <w:rPr>
                <w:rFonts w:ascii="Verdana" w:hAnsi="Verdana"/>
                <w:sz w:val="20"/>
                <w:szCs w:val="20"/>
              </w:rPr>
              <w:t>.</w:t>
            </w:r>
          </w:p>
        </w:tc>
      </w:tr>
      <w:tr w:rsidR="00192E27" w:rsidRPr="00192E27" w14:paraId="488B33DE" w14:textId="77777777" w:rsidTr="00192E27">
        <w:trPr>
          <w:trHeight w:val="1510"/>
        </w:trPr>
        <w:tc>
          <w:tcPr>
            <w:tcW w:w="9634" w:type="dxa"/>
          </w:tcPr>
          <w:p w14:paraId="078F363E" w14:textId="583050E0" w:rsidR="00192E27" w:rsidRPr="0000637B" w:rsidRDefault="00192E27" w:rsidP="0000637B">
            <w:pPr>
              <w:widowControl/>
              <w:jc w:val="both"/>
              <w:rPr>
                <w:rFonts w:ascii="Verdana" w:hAnsi="Verdana"/>
                <w:sz w:val="20"/>
                <w:szCs w:val="20"/>
              </w:rPr>
            </w:pPr>
            <w:r w:rsidRPr="0000637B">
              <w:rPr>
                <w:rFonts w:ascii="Verdana" w:hAnsi="Verdana"/>
                <w:b/>
                <w:bCs/>
                <w:sz w:val="20"/>
                <w:szCs w:val="20"/>
              </w:rPr>
              <w:t>Дата поставки</w:t>
            </w:r>
            <w:r w:rsidRPr="0000637B">
              <w:rPr>
                <w:rFonts w:ascii="Verdana" w:hAnsi="Verdana"/>
                <w:sz w:val="20"/>
                <w:szCs w:val="20"/>
              </w:rPr>
              <w:t xml:space="preserve"> – дата проставления штампа или иной отметки о приемке Поставки, сделанной </w:t>
            </w:r>
            <w:r>
              <w:rPr>
                <w:rFonts w:ascii="Verdana" w:hAnsi="Verdana"/>
                <w:sz w:val="20"/>
                <w:szCs w:val="20"/>
              </w:rPr>
              <w:t>Покупателем</w:t>
            </w:r>
            <w:r w:rsidRPr="0000637B">
              <w:rPr>
                <w:rFonts w:ascii="Verdana" w:hAnsi="Verdana"/>
                <w:sz w:val="20"/>
                <w:szCs w:val="20"/>
              </w:rPr>
              <w:t xml:space="preserve"> или уполномоченным </w:t>
            </w:r>
            <w:r>
              <w:rPr>
                <w:rFonts w:ascii="Verdana" w:hAnsi="Verdana"/>
                <w:sz w:val="20"/>
                <w:szCs w:val="20"/>
              </w:rPr>
              <w:t>Покупателем</w:t>
            </w:r>
            <w:r w:rsidRPr="0000637B">
              <w:rPr>
                <w:rFonts w:ascii="Verdana" w:hAnsi="Verdana"/>
                <w:sz w:val="20"/>
                <w:szCs w:val="20"/>
              </w:rPr>
              <w:t xml:space="preserve"> лицом,</w:t>
            </w:r>
            <w:r w:rsidRPr="0000637B">
              <w:rPr>
                <w:rFonts w:ascii="Verdana" w:hAnsi="Verdana"/>
                <w:color w:val="000080"/>
                <w:sz w:val="20"/>
                <w:szCs w:val="20"/>
              </w:rPr>
              <w:t xml:space="preserve"> </w:t>
            </w:r>
            <w:r w:rsidRPr="0000637B">
              <w:rPr>
                <w:rFonts w:ascii="Verdana" w:hAnsi="Verdana"/>
                <w:sz w:val="20"/>
                <w:szCs w:val="20"/>
              </w:rPr>
              <w:t xml:space="preserve">в Документе, подтверждающем поставку, выписанном на </w:t>
            </w:r>
            <w:r>
              <w:rPr>
                <w:rFonts w:ascii="Verdana" w:hAnsi="Verdana"/>
                <w:sz w:val="20"/>
                <w:szCs w:val="20"/>
              </w:rPr>
              <w:t>Покупателя.</w:t>
            </w:r>
          </w:p>
        </w:tc>
      </w:tr>
      <w:tr w:rsidR="00192E27" w:rsidRPr="00192E27" w14:paraId="36C7AA66" w14:textId="77777777" w:rsidTr="00192E27">
        <w:tc>
          <w:tcPr>
            <w:tcW w:w="9634" w:type="dxa"/>
          </w:tcPr>
          <w:p w14:paraId="1F51A9B0" w14:textId="77777777" w:rsidR="00192E27" w:rsidRPr="0000637B" w:rsidRDefault="00192E27" w:rsidP="0000637B">
            <w:pPr>
              <w:widowControl/>
              <w:jc w:val="both"/>
              <w:rPr>
                <w:rFonts w:ascii="Verdana" w:hAnsi="Verdana"/>
                <w:sz w:val="20"/>
                <w:szCs w:val="20"/>
              </w:rPr>
            </w:pPr>
            <w:r w:rsidRPr="0000637B">
              <w:rPr>
                <w:rFonts w:ascii="Verdana" w:hAnsi="Verdana"/>
                <w:b/>
                <w:bCs/>
                <w:sz w:val="20"/>
                <w:szCs w:val="20"/>
              </w:rPr>
              <w:t>Документ, подтверждающий поставку,</w:t>
            </w:r>
            <w:r w:rsidRPr="0000637B">
              <w:rPr>
                <w:rFonts w:ascii="Verdana" w:hAnsi="Verdana"/>
                <w:sz w:val="20"/>
                <w:szCs w:val="20"/>
              </w:rPr>
              <w:t xml:space="preserve"> –</w:t>
            </w:r>
            <w:bookmarkStart w:id="0" w:name="_DV_C2"/>
            <w:r w:rsidRPr="0000637B">
              <w:rPr>
                <w:rFonts w:ascii="Verdana" w:hAnsi="Verdana"/>
                <w:sz w:val="20"/>
                <w:szCs w:val="20"/>
              </w:rPr>
              <w:t xml:space="preserve"> товарная накладная,</w:t>
            </w:r>
            <w:bookmarkStart w:id="1" w:name="_DV_M1"/>
            <w:bookmarkEnd w:id="0"/>
            <w:bookmarkEnd w:id="1"/>
            <w:r w:rsidRPr="0000637B">
              <w:rPr>
                <w:rFonts w:ascii="Verdana" w:hAnsi="Verdana"/>
                <w:sz w:val="20"/>
                <w:szCs w:val="20"/>
              </w:rPr>
              <w:t xml:space="preserve"> транспортная накладная, международная транспортная накладная, коносамент, железнодорожная накладная международного сообщения, международная авиационная грузовая накладная в зависимости от способа и территории перевозки.</w:t>
            </w:r>
          </w:p>
        </w:tc>
      </w:tr>
      <w:tr w:rsidR="00192E27" w:rsidRPr="00192E27" w14:paraId="4CA2275A" w14:textId="77777777" w:rsidTr="00192E27">
        <w:tc>
          <w:tcPr>
            <w:tcW w:w="9634" w:type="dxa"/>
          </w:tcPr>
          <w:p w14:paraId="24E0D16A" w14:textId="4C527C4C" w:rsidR="00192E27" w:rsidRPr="0000637B" w:rsidRDefault="00192E27" w:rsidP="00013883">
            <w:pPr>
              <w:widowControl/>
              <w:jc w:val="both"/>
              <w:rPr>
                <w:rFonts w:ascii="Verdana" w:hAnsi="Verdana"/>
                <w:sz w:val="20"/>
                <w:szCs w:val="20"/>
              </w:rPr>
            </w:pPr>
            <w:r w:rsidRPr="0000637B">
              <w:rPr>
                <w:rFonts w:ascii="Verdana" w:hAnsi="Verdana"/>
                <w:b/>
                <w:bCs/>
                <w:sz w:val="20"/>
                <w:szCs w:val="20"/>
              </w:rPr>
              <w:t>Спецификация</w:t>
            </w:r>
            <w:r w:rsidRPr="0000637B">
              <w:rPr>
                <w:rFonts w:ascii="Verdana" w:hAnsi="Verdana"/>
                <w:sz w:val="20"/>
                <w:szCs w:val="20"/>
              </w:rPr>
              <w:t xml:space="preserve"> –</w:t>
            </w:r>
            <w:r w:rsidRPr="0000637B">
              <w:rPr>
                <w:rFonts w:ascii="Verdana" w:hAnsi="Verdana"/>
                <w:b/>
                <w:bCs/>
                <w:sz w:val="20"/>
                <w:szCs w:val="20"/>
              </w:rPr>
              <w:t xml:space="preserve"> </w:t>
            </w:r>
            <w:r w:rsidRPr="0000637B">
              <w:rPr>
                <w:rFonts w:ascii="Verdana" w:hAnsi="Verdana"/>
                <w:sz w:val="20"/>
                <w:szCs w:val="20"/>
              </w:rPr>
              <w:t>документ,</w:t>
            </w:r>
            <w:r w:rsidRPr="0000637B">
              <w:rPr>
                <w:rFonts w:ascii="Verdana" w:hAnsi="Verdana"/>
                <w:b/>
                <w:bCs/>
                <w:sz w:val="20"/>
                <w:szCs w:val="20"/>
              </w:rPr>
              <w:t xml:space="preserve"> </w:t>
            </w:r>
            <w:r w:rsidRPr="0000637B">
              <w:rPr>
                <w:rFonts w:ascii="Verdana" w:hAnsi="Verdana"/>
                <w:sz w:val="20"/>
                <w:szCs w:val="20"/>
              </w:rPr>
              <w:t xml:space="preserve">подписанный уполномоченными представителями </w:t>
            </w:r>
            <w:r>
              <w:rPr>
                <w:rFonts w:ascii="Verdana" w:hAnsi="Verdana"/>
                <w:sz w:val="20"/>
                <w:szCs w:val="20"/>
              </w:rPr>
              <w:t>Покупателя</w:t>
            </w:r>
            <w:r w:rsidRPr="0000637B">
              <w:rPr>
                <w:rFonts w:ascii="Verdana" w:hAnsi="Verdana"/>
                <w:sz w:val="20"/>
                <w:szCs w:val="20"/>
              </w:rPr>
              <w:t xml:space="preserve"> и Поставщика, содержащий наименование Компонентов, номенклатурный номер, номер Компонента Поставщика, номер Компонента </w:t>
            </w:r>
            <w:r>
              <w:rPr>
                <w:rFonts w:ascii="Verdana" w:hAnsi="Verdana"/>
                <w:sz w:val="20"/>
                <w:szCs w:val="20"/>
              </w:rPr>
              <w:t>Покупателя</w:t>
            </w:r>
            <w:r w:rsidRPr="0000637B">
              <w:rPr>
                <w:rFonts w:ascii="Verdana" w:hAnsi="Verdana"/>
                <w:sz w:val="20"/>
                <w:szCs w:val="20"/>
              </w:rPr>
              <w:t>, единицу измерения, стоимость единицы, стоимость упаковки (если используется упаковка Поставщика), стоимость ТЗР (если используется транспорт Поставщика), годовое снижение цены, ориентировочный объем, Фиксированный период.</w:t>
            </w:r>
          </w:p>
        </w:tc>
      </w:tr>
      <w:tr w:rsidR="00192E27" w:rsidRPr="00192E27" w14:paraId="65A94A73" w14:textId="77777777" w:rsidTr="00192E27">
        <w:tc>
          <w:tcPr>
            <w:tcW w:w="9634" w:type="dxa"/>
          </w:tcPr>
          <w:p w14:paraId="03CC94B8" w14:textId="6EA59489" w:rsidR="00192E27" w:rsidRPr="0000637B" w:rsidRDefault="00192E27" w:rsidP="00013883">
            <w:pPr>
              <w:widowControl/>
              <w:jc w:val="both"/>
              <w:rPr>
                <w:rFonts w:ascii="Verdana" w:hAnsi="Verdana"/>
                <w:sz w:val="20"/>
                <w:szCs w:val="20"/>
              </w:rPr>
            </w:pPr>
            <w:r w:rsidRPr="0000637B">
              <w:rPr>
                <w:rFonts w:ascii="Verdana" w:hAnsi="Verdana"/>
                <w:b/>
                <w:bCs/>
                <w:sz w:val="20"/>
                <w:szCs w:val="20"/>
              </w:rPr>
              <w:t>Поставщик</w:t>
            </w:r>
            <w:r w:rsidRPr="0000637B">
              <w:rPr>
                <w:rFonts w:ascii="Verdana" w:hAnsi="Verdana"/>
                <w:sz w:val="20"/>
                <w:szCs w:val="20"/>
              </w:rPr>
              <w:t xml:space="preserve"> – контрагент, являющийся стороной Договора поставки Компонентов, поставляющий Компоненты для производства Продукции.</w:t>
            </w:r>
          </w:p>
        </w:tc>
      </w:tr>
      <w:tr w:rsidR="00192E27" w:rsidRPr="00192E27" w14:paraId="0AE2C0B4" w14:textId="77777777" w:rsidTr="00192E27">
        <w:tc>
          <w:tcPr>
            <w:tcW w:w="9634" w:type="dxa"/>
          </w:tcPr>
          <w:p w14:paraId="2A99FF30" w14:textId="4CBE47A8" w:rsidR="00192E27" w:rsidRPr="0000637B" w:rsidRDefault="00192E27" w:rsidP="0000637B">
            <w:pPr>
              <w:widowControl/>
              <w:tabs>
                <w:tab w:val="left" w:pos="284"/>
              </w:tabs>
              <w:jc w:val="both"/>
              <w:rPr>
                <w:rFonts w:ascii="Verdana" w:hAnsi="Verdana"/>
                <w:sz w:val="20"/>
                <w:szCs w:val="20"/>
              </w:rPr>
            </w:pPr>
            <w:r w:rsidRPr="0000637B">
              <w:rPr>
                <w:rFonts w:ascii="Verdana" w:hAnsi="Verdana"/>
                <w:b/>
                <w:bCs/>
                <w:sz w:val="20"/>
                <w:szCs w:val="20"/>
              </w:rPr>
              <w:t xml:space="preserve">Рабочий день </w:t>
            </w:r>
            <w:r w:rsidRPr="009830A3">
              <w:rPr>
                <w:rFonts w:ascii="Verdana" w:hAnsi="Verdana"/>
                <w:sz w:val="20"/>
              </w:rPr>
              <w:t>-</w:t>
            </w:r>
            <w:r w:rsidRPr="0000637B">
              <w:rPr>
                <w:rFonts w:ascii="Verdana" w:hAnsi="Verdana"/>
                <w:b/>
                <w:bCs/>
                <w:sz w:val="20"/>
                <w:szCs w:val="20"/>
              </w:rPr>
              <w:t xml:space="preserve"> </w:t>
            </w:r>
            <w:r w:rsidRPr="0000637B">
              <w:rPr>
                <w:rFonts w:ascii="Verdana" w:hAnsi="Verdana"/>
                <w:sz w:val="20"/>
                <w:szCs w:val="20"/>
              </w:rPr>
              <w:t xml:space="preserve">обычный рабочий день, кроме субботы, воскресенья, государственных праздников или банковских выходных, действующих в стране Поставщика или </w:t>
            </w:r>
            <w:r>
              <w:rPr>
                <w:rFonts w:ascii="Verdana" w:hAnsi="Verdana"/>
                <w:sz w:val="20"/>
                <w:szCs w:val="20"/>
              </w:rPr>
              <w:t>Покупателя</w:t>
            </w:r>
            <w:r w:rsidRPr="0000637B">
              <w:rPr>
                <w:rFonts w:ascii="Verdana" w:hAnsi="Verdana"/>
                <w:sz w:val="20"/>
                <w:szCs w:val="20"/>
              </w:rPr>
              <w:t>.</w:t>
            </w:r>
          </w:p>
          <w:p w14:paraId="70DF8D01" w14:textId="77777777" w:rsidR="00192E27" w:rsidRPr="0000637B" w:rsidRDefault="00192E27" w:rsidP="0000637B">
            <w:pPr>
              <w:widowControl/>
              <w:tabs>
                <w:tab w:val="left" w:pos="284"/>
              </w:tabs>
              <w:jc w:val="both"/>
              <w:rPr>
                <w:rFonts w:ascii="Verdana" w:hAnsi="Verdana"/>
                <w:sz w:val="20"/>
                <w:szCs w:val="20"/>
              </w:rPr>
            </w:pPr>
            <w:r w:rsidRPr="0000637B">
              <w:rPr>
                <w:rFonts w:ascii="Verdana" w:hAnsi="Verdana"/>
                <w:b/>
                <w:sz w:val="20"/>
                <w:szCs w:val="20"/>
              </w:rPr>
              <w:t xml:space="preserve"> </w:t>
            </w:r>
          </w:p>
        </w:tc>
      </w:tr>
      <w:tr w:rsidR="00192E27" w:rsidRPr="00192E27" w14:paraId="236C2757" w14:textId="77777777" w:rsidTr="00192E27">
        <w:tc>
          <w:tcPr>
            <w:tcW w:w="9634" w:type="dxa"/>
          </w:tcPr>
          <w:p w14:paraId="3807739C" w14:textId="51B329AF" w:rsidR="00192E27" w:rsidRPr="0000637B" w:rsidRDefault="00192E27" w:rsidP="00836A7B">
            <w:pPr>
              <w:widowControl/>
              <w:jc w:val="both"/>
              <w:rPr>
                <w:rFonts w:ascii="Verdana" w:hAnsi="Verdana"/>
                <w:sz w:val="20"/>
                <w:szCs w:val="20"/>
              </w:rPr>
            </w:pPr>
            <w:r w:rsidRPr="0000637B">
              <w:rPr>
                <w:rFonts w:ascii="Verdana" w:hAnsi="Verdana"/>
                <w:sz w:val="20"/>
                <w:szCs w:val="20"/>
              </w:rPr>
              <w:t xml:space="preserve">1.2. Данные Общие условия </w:t>
            </w:r>
            <w:r>
              <w:rPr>
                <w:rFonts w:ascii="Verdana" w:hAnsi="Verdana"/>
                <w:sz w:val="20"/>
                <w:szCs w:val="20"/>
              </w:rPr>
              <w:t>закупок</w:t>
            </w:r>
            <w:r w:rsidRPr="0000637B">
              <w:rPr>
                <w:rFonts w:ascii="Verdana" w:hAnsi="Verdana"/>
                <w:sz w:val="20"/>
                <w:szCs w:val="20"/>
              </w:rPr>
              <w:t xml:space="preserve"> применяются к любым соглашениям и договорам поставки, в том числе к соглашениям и договорам поставки, заключенным для обеспечения послепродажного обслуживания.</w:t>
            </w:r>
          </w:p>
        </w:tc>
      </w:tr>
      <w:tr w:rsidR="00192E27" w:rsidRPr="00192E27" w14:paraId="01064C1D" w14:textId="77777777" w:rsidTr="00192E27">
        <w:tc>
          <w:tcPr>
            <w:tcW w:w="9634" w:type="dxa"/>
          </w:tcPr>
          <w:p w14:paraId="072DFE30" w14:textId="54CF5EC1" w:rsidR="00192E27" w:rsidRPr="0000637B" w:rsidRDefault="00192E27" w:rsidP="00CF5537">
            <w:pPr>
              <w:widowControl/>
              <w:jc w:val="both"/>
              <w:rPr>
                <w:rFonts w:ascii="Verdana" w:hAnsi="Verdana"/>
                <w:sz w:val="20"/>
                <w:szCs w:val="20"/>
              </w:rPr>
            </w:pPr>
            <w:r w:rsidRPr="0000637B">
              <w:rPr>
                <w:rFonts w:ascii="Verdana" w:hAnsi="Verdana"/>
                <w:sz w:val="20"/>
                <w:szCs w:val="20"/>
              </w:rPr>
              <w:t>1.3. Любые общие условия, применяемые Поставщиком,</w:t>
            </w:r>
            <w:r w:rsidRPr="0000637B">
              <w:rPr>
                <w:rFonts w:ascii="Verdana" w:hAnsi="Verdana"/>
                <w:color w:val="00FFFF"/>
                <w:sz w:val="20"/>
                <w:szCs w:val="20"/>
              </w:rPr>
              <w:t xml:space="preserve"> </w:t>
            </w:r>
            <w:r w:rsidRPr="0000637B">
              <w:rPr>
                <w:rFonts w:ascii="Verdana" w:hAnsi="Verdana"/>
                <w:sz w:val="20"/>
                <w:szCs w:val="20"/>
              </w:rPr>
              <w:t xml:space="preserve">не становятся составляющей частью Договора поставки Компонентов. </w:t>
            </w:r>
          </w:p>
        </w:tc>
      </w:tr>
      <w:tr w:rsidR="00192E27" w:rsidRPr="00192E27" w14:paraId="5169FC13" w14:textId="77777777" w:rsidTr="00192E27">
        <w:tc>
          <w:tcPr>
            <w:tcW w:w="9634" w:type="dxa"/>
          </w:tcPr>
          <w:p w14:paraId="69A297D3" w14:textId="017EB707" w:rsidR="00192E27" w:rsidRPr="0000637B" w:rsidRDefault="00192E27" w:rsidP="00CF5537">
            <w:pPr>
              <w:widowControl/>
              <w:jc w:val="both"/>
              <w:rPr>
                <w:rFonts w:ascii="Verdana" w:hAnsi="Verdana"/>
                <w:sz w:val="20"/>
                <w:szCs w:val="20"/>
              </w:rPr>
            </w:pPr>
            <w:r w:rsidRPr="0000637B">
              <w:rPr>
                <w:rFonts w:ascii="Verdana" w:hAnsi="Verdana"/>
                <w:sz w:val="20"/>
                <w:szCs w:val="20"/>
              </w:rPr>
              <w:t xml:space="preserve">1.4. В случае если какое-либо положение Договора поставки Компонентов или Общих условий </w:t>
            </w:r>
            <w:r>
              <w:rPr>
                <w:rFonts w:ascii="Verdana" w:hAnsi="Verdana"/>
                <w:sz w:val="20"/>
                <w:szCs w:val="20"/>
              </w:rPr>
              <w:t>закупок</w:t>
            </w:r>
            <w:r w:rsidRPr="0000637B">
              <w:rPr>
                <w:rFonts w:ascii="Verdana" w:hAnsi="Verdana"/>
                <w:sz w:val="20"/>
                <w:szCs w:val="20"/>
              </w:rPr>
              <w:t xml:space="preserve"> становится недействительным, незаконным или неисполнимым в каком-либо отношении и по какой-либо причине, действительность, законность и исполнимость оставшихся положений никаким образом не должны быть этим затронуты, Договор поставки Компонентов и Общие условия </w:t>
            </w:r>
            <w:r>
              <w:rPr>
                <w:rFonts w:ascii="Verdana" w:hAnsi="Verdana"/>
                <w:sz w:val="20"/>
                <w:szCs w:val="20"/>
              </w:rPr>
              <w:t>закупок</w:t>
            </w:r>
            <w:r w:rsidRPr="0000637B">
              <w:rPr>
                <w:rFonts w:ascii="Verdana" w:hAnsi="Verdana"/>
                <w:sz w:val="20"/>
                <w:szCs w:val="20"/>
              </w:rPr>
              <w:t xml:space="preserve"> должны применяться как никогда не содержавшие таких недействительных, незаконных или неисполнимых положений/положения.</w:t>
            </w:r>
          </w:p>
        </w:tc>
      </w:tr>
      <w:tr w:rsidR="00192E27" w:rsidRPr="00192E27" w14:paraId="6F6576A1" w14:textId="77777777" w:rsidTr="00192E27">
        <w:tc>
          <w:tcPr>
            <w:tcW w:w="9634" w:type="dxa"/>
          </w:tcPr>
          <w:p w14:paraId="69F83FB7"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lastRenderedPageBreak/>
              <w:t>1.5. Если какие-либо из положений является неприменимым или незаконным, Стороны обязуются заменить такое положение положением, соответствующим экономическим целям Сторон Договора поставки Компонентов.</w:t>
            </w:r>
          </w:p>
        </w:tc>
      </w:tr>
      <w:tr w:rsidR="00192E27" w:rsidRPr="00192E27" w14:paraId="18A2FFD9" w14:textId="77777777" w:rsidTr="00192E27">
        <w:tc>
          <w:tcPr>
            <w:tcW w:w="9634" w:type="dxa"/>
          </w:tcPr>
          <w:p w14:paraId="2284F819" w14:textId="7AA9E2A1"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1.6. Следующие приложения составляют неотъемлемую часть Общих условий </w:t>
            </w:r>
            <w:r>
              <w:rPr>
                <w:rFonts w:ascii="Verdana" w:hAnsi="Verdana"/>
                <w:sz w:val="20"/>
                <w:szCs w:val="20"/>
              </w:rPr>
              <w:t>закупок</w:t>
            </w:r>
            <w:r w:rsidRPr="0000637B">
              <w:rPr>
                <w:rFonts w:ascii="Verdana" w:hAnsi="Verdana"/>
                <w:sz w:val="20"/>
                <w:szCs w:val="20"/>
              </w:rPr>
              <w:t>:</w:t>
            </w:r>
          </w:p>
          <w:p w14:paraId="622EA96D"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Приложение 1 – Дополнительные требования к документации по гарантийному ремонту и системе менеджмента качества.</w:t>
            </w:r>
          </w:p>
          <w:p w14:paraId="3326AC57"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Приложение 2 – Уведомление о нормах расчета компенсации</w:t>
            </w:r>
            <w:r>
              <w:rPr>
                <w:rFonts w:ascii="Verdana" w:hAnsi="Verdana"/>
                <w:sz w:val="20"/>
                <w:szCs w:val="20"/>
              </w:rPr>
              <w:t>.</w:t>
            </w:r>
          </w:p>
          <w:p w14:paraId="6DAE551A" w14:textId="77777777" w:rsidR="00192E27" w:rsidRPr="0000637B" w:rsidRDefault="00192E27" w:rsidP="0000637B">
            <w:pPr>
              <w:widowControl/>
              <w:jc w:val="both"/>
              <w:rPr>
                <w:rFonts w:ascii="Verdana" w:hAnsi="Verdana"/>
                <w:sz w:val="20"/>
                <w:szCs w:val="20"/>
              </w:rPr>
            </w:pPr>
          </w:p>
        </w:tc>
      </w:tr>
      <w:tr w:rsidR="00192E27" w:rsidRPr="0000637B" w14:paraId="19B55F34" w14:textId="77777777" w:rsidTr="00192E27">
        <w:tc>
          <w:tcPr>
            <w:tcW w:w="9634" w:type="dxa"/>
          </w:tcPr>
          <w:p w14:paraId="403DF888" w14:textId="77777777" w:rsidR="00192E27" w:rsidRPr="00192E27" w:rsidRDefault="00192E27" w:rsidP="0000637B">
            <w:pPr>
              <w:widowControl/>
              <w:jc w:val="center"/>
              <w:rPr>
                <w:rFonts w:ascii="Verdana" w:hAnsi="Verdana"/>
                <w:b/>
                <w:bCs/>
                <w:sz w:val="20"/>
                <w:szCs w:val="20"/>
              </w:rPr>
            </w:pPr>
          </w:p>
          <w:p w14:paraId="247444F0" w14:textId="77777777" w:rsidR="00192E27" w:rsidRPr="0000637B" w:rsidRDefault="00192E27" w:rsidP="0000637B">
            <w:pPr>
              <w:widowControl/>
              <w:jc w:val="center"/>
              <w:rPr>
                <w:rFonts w:ascii="Verdana" w:hAnsi="Verdana"/>
                <w:b/>
                <w:bCs/>
                <w:sz w:val="20"/>
                <w:szCs w:val="20"/>
              </w:rPr>
            </w:pPr>
            <w:r w:rsidRPr="0000637B">
              <w:rPr>
                <w:rFonts w:ascii="Verdana" w:hAnsi="Verdana"/>
                <w:b/>
                <w:bCs/>
                <w:sz w:val="20"/>
                <w:szCs w:val="20"/>
              </w:rPr>
              <w:t>2. Цена Компонентов</w:t>
            </w:r>
          </w:p>
          <w:p w14:paraId="1B856243" w14:textId="77777777" w:rsidR="00192E27" w:rsidRPr="0000637B" w:rsidRDefault="00192E27" w:rsidP="0000637B">
            <w:pPr>
              <w:widowControl/>
              <w:rPr>
                <w:rFonts w:ascii="Verdana" w:hAnsi="Verdana"/>
                <w:b/>
                <w:bCs/>
                <w:sz w:val="20"/>
                <w:szCs w:val="20"/>
              </w:rPr>
            </w:pPr>
          </w:p>
        </w:tc>
      </w:tr>
      <w:tr w:rsidR="00192E27" w:rsidRPr="00192E27" w14:paraId="6607D3A8" w14:textId="77777777" w:rsidTr="00192E27">
        <w:tc>
          <w:tcPr>
            <w:tcW w:w="9634" w:type="dxa"/>
          </w:tcPr>
          <w:p w14:paraId="5E11FBE5"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2.1.</w:t>
            </w:r>
            <w:r w:rsidRPr="0000637B">
              <w:rPr>
                <w:rFonts w:ascii="Verdana" w:hAnsi="Verdana"/>
                <w:b/>
                <w:bCs/>
                <w:i/>
                <w:iCs/>
                <w:sz w:val="20"/>
                <w:szCs w:val="20"/>
              </w:rPr>
              <w:t xml:space="preserve"> </w:t>
            </w:r>
            <w:r w:rsidRPr="0000637B">
              <w:rPr>
                <w:rFonts w:ascii="Verdana" w:hAnsi="Verdana"/>
                <w:sz w:val="20"/>
                <w:szCs w:val="20"/>
              </w:rPr>
              <w:t>Цена Компонентов понимается как цена FCA, (</w:t>
            </w:r>
            <w:proofErr w:type="spellStart"/>
            <w:r w:rsidRPr="0000637B">
              <w:rPr>
                <w:rFonts w:ascii="Verdana" w:hAnsi="Verdana"/>
                <w:sz w:val="20"/>
                <w:szCs w:val="20"/>
              </w:rPr>
              <w:t>Инкотермс</w:t>
            </w:r>
            <w:proofErr w:type="spellEnd"/>
            <w:r w:rsidRPr="0000637B">
              <w:rPr>
                <w:rFonts w:ascii="Verdana" w:hAnsi="Verdana"/>
                <w:sz w:val="20"/>
                <w:szCs w:val="20"/>
              </w:rPr>
              <w:t xml:space="preserve">, 2020), согласована Сторонами в Спецификации (Приложение № 1 к Договору поставки Компонентов) и включает в себя стоимость маркировки, погрузки и иные расходы, предусмотренные в </w:t>
            </w:r>
            <w:proofErr w:type="spellStart"/>
            <w:r w:rsidRPr="0000637B">
              <w:rPr>
                <w:rFonts w:ascii="Verdana" w:hAnsi="Verdana"/>
                <w:sz w:val="20"/>
                <w:szCs w:val="20"/>
              </w:rPr>
              <w:t>Инкотермс</w:t>
            </w:r>
            <w:proofErr w:type="spellEnd"/>
            <w:r w:rsidRPr="0000637B">
              <w:rPr>
                <w:rFonts w:ascii="Verdana" w:hAnsi="Verdana"/>
                <w:sz w:val="20"/>
                <w:szCs w:val="20"/>
              </w:rPr>
              <w:t>, 2020. Стоимость упаковки должна быть отдельно отражена  в Спецификации, подписываемой обеими Сторонами.</w:t>
            </w:r>
          </w:p>
        </w:tc>
      </w:tr>
      <w:tr w:rsidR="00192E27" w:rsidRPr="00192E27" w14:paraId="53C32CDB" w14:textId="77777777" w:rsidTr="00192E27">
        <w:tc>
          <w:tcPr>
            <w:tcW w:w="9634" w:type="dxa"/>
          </w:tcPr>
          <w:p w14:paraId="554FD3A2"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2.2. Цена Компонентов является твердой и не подлежит изменению, если только Стороны письменно не договорятся об ином.</w:t>
            </w:r>
          </w:p>
        </w:tc>
      </w:tr>
      <w:tr w:rsidR="00192E27" w:rsidRPr="00192E27" w14:paraId="449411C8" w14:textId="77777777" w:rsidTr="00192E27">
        <w:tc>
          <w:tcPr>
            <w:tcW w:w="9634" w:type="dxa"/>
          </w:tcPr>
          <w:p w14:paraId="1FFBD332" w14:textId="3F5C700D" w:rsidR="00192E27" w:rsidRPr="0000637B" w:rsidRDefault="00192E27" w:rsidP="00140381">
            <w:pPr>
              <w:widowControl/>
              <w:jc w:val="both"/>
              <w:rPr>
                <w:rFonts w:ascii="Verdana" w:hAnsi="Verdana"/>
                <w:sz w:val="20"/>
                <w:szCs w:val="20"/>
              </w:rPr>
            </w:pPr>
            <w:r w:rsidRPr="0000637B">
              <w:rPr>
                <w:rFonts w:ascii="Verdana" w:hAnsi="Verdana"/>
                <w:sz w:val="20"/>
                <w:szCs w:val="20"/>
              </w:rPr>
              <w:t>2.3. Все цены, указанные в Спецификации, не включают в себя Российский НДС, который подлежит уплате в соответствии с действующим законодательством Российской Федерации.</w:t>
            </w:r>
          </w:p>
          <w:p w14:paraId="1AE1DCB0" w14:textId="77777777" w:rsidR="00192E27" w:rsidRPr="0000637B" w:rsidRDefault="00192E27" w:rsidP="0000637B">
            <w:pPr>
              <w:widowControl/>
              <w:jc w:val="both"/>
              <w:rPr>
                <w:rFonts w:ascii="Verdana" w:hAnsi="Verdana"/>
                <w:sz w:val="20"/>
                <w:szCs w:val="20"/>
              </w:rPr>
            </w:pPr>
          </w:p>
        </w:tc>
      </w:tr>
      <w:tr w:rsidR="00192E27" w:rsidRPr="0000637B" w14:paraId="1F065698" w14:textId="77777777" w:rsidTr="00192E27">
        <w:tc>
          <w:tcPr>
            <w:tcW w:w="9634" w:type="dxa"/>
          </w:tcPr>
          <w:p w14:paraId="7F7AF899" w14:textId="77777777" w:rsidR="00192E27" w:rsidRPr="00192E27" w:rsidRDefault="00192E27" w:rsidP="0000637B">
            <w:pPr>
              <w:widowControl/>
              <w:jc w:val="center"/>
              <w:rPr>
                <w:rFonts w:ascii="Verdana" w:hAnsi="Verdana"/>
                <w:b/>
                <w:bCs/>
                <w:sz w:val="20"/>
                <w:szCs w:val="20"/>
              </w:rPr>
            </w:pPr>
          </w:p>
          <w:p w14:paraId="2BA008B5" w14:textId="77777777" w:rsidR="00192E27" w:rsidRPr="0000637B" w:rsidRDefault="00192E27" w:rsidP="0000637B">
            <w:pPr>
              <w:widowControl/>
              <w:jc w:val="center"/>
              <w:rPr>
                <w:rFonts w:ascii="Verdana" w:hAnsi="Verdana"/>
                <w:b/>
                <w:bCs/>
                <w:sz w:val="20"/>
                <w:szCs w:val="20"/>
                <w:lang w:val="en-US"/>
              </w:rPr>
            </w:pPr>
            <w:r w:rsidRPr="0000637B">
              <w:rPr>
                <w:rFonts w:ascii="Verdana" w:hAnsi="Verdana"/>
                <w:b/>
                <w:bCs/>
                <w:sz w:val="20"/>
                <w:szCs w:val="20"/>
              </w:rPr>
              <w:t>3. Порядок расчетов</w:t>
            </w:r>
          </w:p>
          <w:p w14:paraId="357ADCCC" w14:textId="77777777" w:rsidR="00192E27" w:rsidRPr="0000637B" w:rsidRDefault="00192E27" w:rsidP="0000637B">
            <w:pPr>
              <w:widowControl/>
              <w:jc w:val="center"/>
              <w:rPr>
                <w:rFonts w:ascii="Verdana" w:hAnsi="Verdana"/>
                <w:b/>
                <w:bCs/>
                <w:sz w:val="20"/>
                <w:szCs w:val="20"/>
                <w:lang w:val="en-US"/>
              </w:rPr>
            </w:pPr>
          </w:p>
        </w:tc>
      </w:tr>
      <w:tr w:rsidR="00192E27" w:rsidRPr="00192E27" w14:paraId="7D4C51D3" w14:textId="77777777" w:rsidTr="00192E27">
        <w:tc>
          <w:tcPr>
            <w:tcW w:w="9634" w:type="dxa"/>
          </w:tcPr>
          <w:p w14:paraId="5134CC2D"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3.1. Платежи осуществляются в течение срока, указанного в Договоре поставки Компонентов, с момента Поставки исходя из Документов, подтверждающих поставку, и счёта и/или счета</w:t>
            </w:r>
            <w:bookmarkStart w:id="2" w:name="_DV_C4"/>
            <w:r w:rsidRPr="0000637B">
              <w:rPr>
                <w:rFonts w:ascii="Verdana" w:hAnsi="Verdana"/>
                <w:sz w:val="20"/>
                <w:szCs w:val="20"/>
              </w:rPr>
              <w:t>-фактуры</w:t>
            </w:r>
            <w:bookmarkStart w:id="3" w:name="_DV_M3"/>
            <w:bookmarkEnd w:id="2"/>
            <w:bookmarkEnd w:id="3"/>
            <w:r w:rsidRPr="0000637B">
              <w:rPr>
                <w:rFonts w:ascii="Verdana" w:hAnsi="Verdana"/>
                <w:sz w:val="20"/>
                <w:szCs w:val="20"/>
              </w:rPr>
              <w:t xml:space="preserve">, которые должны быть предоставлены Поставщиком в течение 5 (пяти) дней с Даты поставки. </w:t>
            </w:r>
          </w:p>
          <w:p w14:paraId="7189B4B5" w14:textId="0056E5B1" w:rsidR="00192E27" w:rsidRPr="0000637B" w:rsidRDefault="00192E27" w:rsidP="0000637B">
            <w:pPr>
              <w:widowControl/>
              <w:jc w:val="both"/>
              <w:rPr>
                <w:rFonts w:ascii="Verdana" w:hAnsi="Verdana"/>
                <w:sz w:val="20"/>
                <w:szCs w:val="20"/>
              </w:rPr>
            </w:pPr>
            <w:bookmarkStart w:id="4" w:name="_DV_C5"/>
            <w:r w:rsidRPr="0000637B">
              <w:rPr>
                <w:rFonts w:ascii="Verdana" w:hAnsi="Verdana"/>
                <w:sz w:val="20"/>
                <w:szCs w:val="20"/>
              </w:rPr>
              <w:t xml:space="preserve">Обязательство </w:t>
            </w:r>
            <w:r>
              <w:rPr>
                <w:rFonts w:ascii="Verdana" w:hAnsi="Verdana"/>
                <w:sz w:val="20"/>
                <w:szCs w:val="20"/>
              </w:rPr>
              <w:t>Покупателя</w:t>
            </w:r>
            <w:r w:rsidRPr="0000637B">
              <w:rPr>
                <w:rFonts w:ascii="Verdana" w:hAnsi="Verdana"/>
                <w:sz w:val="20"/>
                <w:szCs w:val="20"/>
              </w:rPr>
              <w:t xml:space="preserve"> по оплате Компонентов считается исполненным с момента списания  денежных средств с расчетного счета </w:t>
            </w:r>
            <w:r>
              <w:rPr>
                <w:rFonts w:ascii="Verdana" w:hAnsi="Verdana"/>
                <w:sz w:val="20"/>
                <w:szCs w:val="20"/>
              </w:rPr>
              <w:t>Покупателя</w:t>
            </w:r>
            <w:bookmarkEnd w:id="4"/>
            <w:r>
              <w:rPr>
                <w:rFonts w:ascii="Verdana" w:hAnsi="Verdana"/>
                <w:sz w:val="20"/>
                <w:szCs w:val="20"/>
              </w:rPr>
              <w:t>.</w:t>
            </w:r>
          </w:p>
        </w:tc>
      </w:tr>
      <w:tr w:rsidR="00192E27" w:rsidRPr="00192E27" w14:paraId="6044370B" w14:textId="77777777" w:rsidTr="00192E27">
        <w:tc>
          <w:tcPr>
            <w:tcW w:w="9634" w:type="dxa"/>
          </w:tcPr>
          <w:p w14:paraId="73EC075B" w14:textId="77777777" w:rsidR="00192E27" w:rsidRPr="0000637B" w:rsidRDefault="00192E27" w:rsidP="0000637B">
            <w:pPr>
              <w:pStyle w:val="BodyTextIndent21"/>
              <w:widowControl/>
              <w:tabs>
                <w:tab w:val="left" w:pos="0"/>
              </w:tabs>
              <w:ind w:firstLine="0"/>
              <w:rPr>
                <w:rFonts w:ascii="Verdana" w:hAnsi="Verdana"/>
                <w:sz w:val="20"/>
                <w:szCs w:val="20"/>
              </w:rPr>
            </w:pPr>
            <w:r w:rsidRPr="0000637B">
              <w:rPr>
                <w:rFonts w:ascii="Verdana" w:hAnsi="Verdana"/>
                <w:sz w:val="20"/>
                <w:szCs w:val="20"/>
              </w:rPr>
              <w:t xml:space="preserve">3.2. Документы, указанные в п. 3.1., должны быть оформлены в соответствии с требованиями действующего законодательства и содержать подпись и печать Грузоотправителя. Неправильно оформленные документы возвращаются Поставщику для переоформления (исправления). </w:t>
            </w:r>
          </w:p>
          <w:p w14:paraId="40E32A11" w14:textId="21F2FA33"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В случае задержки предоставления надлежаще оформленных документов </w:t>
            </w:r>
            <w:r>
              <w:rPr>
                <w:rFonts w:ascii="Verdana" w:hAnsi="Verdana"/>
                <w:sz w:val="20"/>
                <w:szCs w:val="20"/>
              </w:rPr>
              <w:t>Покупатель</w:t>
            </w:r>
            <w:r w:rsidRPr="0000637B">
              <w:rPr>
                <w:rFonts w:ascii="Verdana" w:hAnsi="Verdana"/>
                <w:sz w:val="20"/>
                <w:szCs w:val="20"/>
              </w:rPr>
              <w:t xml:space="preserve"> вправе приостановить платеж до предоставления надлежаще оформленных документов. В этом случае </w:t>
            </w:r>
            <w:r>
              <w:rPr>
                <w:rFonts w:ascii="Verdana" w:hAnsi="Verdana"/>
                <w:sz w:val="20"/>
                <w:szCs w:val="20"/>
              </w:rPr>
              <w:t>Покупатель</w:t>
            </w:r>
            <w:r w:rsidRPr="0000637B">
              <w:rPr>
                <w:rFonts w:ascii="Verdana" w:hAnsi="Verdana"/>
                <w:sz w:val="20"/>
                <w:szCs w:val="20"/>
              </w:rPr>
              <w:t xml:space="preserve"> не несет ответственность за несвоевременную оплату.</w:t>
            </w:r>
          </w:p>
        </w:tc>
      </w:tr>
      <w:tr w:rsidR="00192E27" w:rsidRPr="00192E27" w14:paraId="1AECDE91" w14:textId="77777777" w:rsidTr="00192E27">
        <w:tc>
          <w:tcPr>
            <w:tcW w:w="9634" w:type="dxa"/>
          </w:tcPr>
          <w:p w14:paraId="3400925D" w14:textId="5FD87EC4" w:rsidR="00192E27" w:rsidRPr="0000637B" w:rsidRDefault="00192E27" w:rsidP="0000637B">
            <w:pPr>
              <w:widowControl/>
              <w:jc w:val="both"/>
              <w:rPr>
                <w:rFonts w:ascii="Verdana" w:hAnsi="Verdana"/>
                <w:sz w:val="20"/>
                <w:szCs w:val="20"/>
              </w:rPr>
            </w:pPr>
            <w:r w:rsidRPr="0000637B">
              <w:rPr>
                <w:rFonts w:ascii="Verdana" w:hAnsi="Verdana"/>
                <w:sz w:val="20"/>
                <w:szCs w:val="20"/>
              </w:rPr>
              <w:t>3.3. Если после Даты поставки остается менее пяти (5) дней до конца месяца, то счёт и/или счет</w:t>
            </w:r>
            <w:bookmarkStart w:id="5" w:name="_DV_C7"/>
            <w:r w:rsidRPr="0000637B">
              <w:rPr>
                <w:rFonts w:ascii="Verdana" w:hAnsi="Verdana"/>
                <w:sz w:val="20"/>
                <w:szCs w:val="20"/>
              </w:rPr>
              <w:t>-фактура</w:t>
            </w:r>
            <w:bookmarkStart w:id="6" w:name="_DV_M4"/>
            <w:bookmarkEnd w:id="5"/>
            <w:bookmarkEnd w:id="6"/>
            <w:r w:rsidRPr="0000637B">
              <w:rPr>
                <w:rFonts w:ascii="Verdana" w:hAnsi="Verdana"/>
                <w:sz w:val="20"/>
                <w:szCs w:val="20"/>
              </w:rPr>
              <w:t xml:space="preserve"> должен быть вручен </w:t>
            </w:r>
            <w:r>
              <w:rPr>
                <w:rFonts w:ascii="Verdana" w:hAnsi="Verdana"/>
                <w:sz w:val="20"/>
                <w:szCs w:val="20"/>
              </w:rPr>
              <w:t>Покупателю</w:t>
            </w:r>
            <w:r w:rsidRPr="0000637B">
              <w:rPr>
                <w:rFonts w:ascii="Verdana" w:hAnsi="Verdana"/>
                <w:sz w:val="20"/>
                <w:szCs w:val="20"/>
              </w:rPr>
              <w:t xml:space="preserve"> не позднее последнего Рабочего дня месяца, в котором отгружены Компоненты.</w:t>
            </w:r>
          </w:p>
        </w:tc>
      </w:tr>
      <w:tr w:rsidR="00192E27" w:rsidRPr="00192E27" w14:paraId="5374921E" w14:textId="77777777" w:rsidTr="00192E27">
        <w:tc>
          <w:tcPr>
            <w:tcW w:w="9634" w:type="dxa"/>
          </w:tcPr>
          <w:p w14:paraId="0C233174" w14:textId="5A66A735" w:rsidR="00192E27" w:rsidRPr="0000637B" w:rsidRDefault="00192E27" w:rsidP="0000637B">
            <w:pPr>
              <w:pStyle w:val="BodyTextIndent21"/>
              <w:widowControl/>
              <w:tabs>
                <w:tab w:val="left" w:pos="0"/>
              </w:tabs>
              <w:ind w:firstLine="0"/>
              <w:rPr>
                <w:rFonts w:ascii="Verdana" w:hAnsi="Verdana"/>
                <w:sz w:val="20"/>
                <w:szCs w:val="20"/>
              </w:rPr>
            </w:pPr>
            <w:r w:rsidRPr="0000637B">
              <w:rPr>
                <w:rFonts w:ascii="Verdana" w:hAnsi="Verdana"/>
                <w:sz w:val="20"/>
                <w:szCs w:val="20"/>
              </w:rPr>
              <w:t>3.4. Счета и/или счета</w:t>
            </w:r>
            <w:bookmarkStart w:id="7" w:name="_DV_C8"/>
            <w:r w:rsidRPr="0000637B">
              <w:rPr>
                <w:rFonts w:ascii="Verdana" w:hAnsi="Verdana"/>
                <w:sz w:val="20"/>
                <w:szCs w:val="20"/>
              </w:rPr>
              <w:t>-фактуры</w:t>
            </w:r>
            <w:bookmarkStart w:id="8" w:name="_DV_M5"/>
            <w:bookmarkEnd w:id="7"/>
            <w:bookmarkEnd w:id="8"/>
            <w:r w:rsidRPr="0000637B">
              <w:rPr>
                <w:rFonts w:ascii="Verdana" w:hAnsi="Verdana"/>
                <w:sz w:val="20"/>
                <w:szCs w:val="20"/>
              </w:rPr>
              <w:t xml:space="preserve"> должны быть вручены </w:t>
            </w:r>
            <w:r>
              <w:rPr>
                <w:rFonts w:ascii="Verdana" w:hAnsi="Verdana"/>
                <w:sz w:val="20"/>
                <w:szCs w:val="20"/>
              </w:rPr>
              <w:t>Покупателю</w:t>
            </w:r>
            <w:r w:rsidRPr="0000637B">
              <w:rPr>
                <w:rFonts w:ascii="Verdana" w:hAnsi="Verdana"/>
                <w:sz w:val="20"/>
                <w:szCs w:val="20"/>
              </w:rPr>
              <w:t xml:space="preserve"> по выбору </w:t>
            </w:r>
            <w:r>
              <w:rPr>
                <w:rFonts w:ascii="Verdana" w:hAnsi="Verdana"/>
                <w:sz w:val="20"/>
                <w:szCs w:val="20"/>
              </w:rPr>
              <w:t>Покупателя</w:t>
            </w:r>
            <w:r w:rsidRPr="0000637B">
              <w:rPr>
                <w:rFonts w:ascii="Verdana" w:hAnsi="Verdana"/>
                <w:sz w:val="20"/>
                <w:szCs w:val="20"/>
              </w:rPr>
              <w:t>:</w:t>
            </w:r>
          </w:p>
          <w:p w14:paraId="3D2CDB46" w14:textId="2F298468" w:rsidR="00192E27" w:rsidRPr="0000637B" w:rsidRDefault="00192E27" w:rsidP="0000637B">
            <w:pPr>
              <w:pStyle w:val="BodyTextIndent21"/>
              <w:widowControl/>
              <w:tabs>
                <w:tab w:val="left" w:pos="0"/>
              </w:tabs>
              <w:ind w:firstLine="0"/>
              <w:rPr>
                <w:rFonts w:ascii="Verdana" w:hAnsi="Verdana"/>
                <w:sz w:val="20"/>
                <w:szCs w:val="20"/>
              </w:rPr>
            </w:pPr>
            <w:r w:rsidRPr="0000637B">
              <w:rPr>
                <w:rFonts w:ascii="Verdana" w:hAnsi="Verdana"/>
                <w:sz w:val="20"/>
                <w:szCs w:val="20"/>
              </w:rPr>
              <w:t xml:space="preserve">- путем передачи в канцелярию по месту нахождения </w:t>
            </w:r>
            <w:r>
              <w:rPr>
                <w:rFonts w:ascii="Verdana" w:hAnsi="Verdana"/>
                <w:sz w:val="20"/>
                <w:szCs w:val="20"/>
              </w:rPr>
              <w:t>Покупателя</w:t>
            </w:r>
            <w:r w:rsidRPr="0000637B">
              <w:rPr>
                <w:rFonts w:ascii="Verdana" w:hAnsi="Verdana"/>
                <w:sz w:val="20"/>
                <w:szCs w:val="20"/>
              </w:rPr>
              <w:t>, указанному в Договоре;</w:t>
            </w:r>
          </w:p>
          <w:p w14:paraId="7CE4E5BE" w14:textId="77777777" w:rsidR="00192E27" w:rsidRPr="0000637B" w:rsidRDefault="00192E27" w:rsidP="0000637B">
            <w:pPr>
              <w:pStyle w:val="BodyTextIndent21"/>
              <w:widowControl/>
              <w:tabs>
                <w:tab w:val="left" w:pos="0"/>
              </w:tabs>
              <w:ind w:firstLine="0"/>
              <w:rPr>
                <w:rFonts w:ascii="Verdana" w:hAnsi="Verdana"/>
                <w:sz w:val="20"/>
                <w:szCs w:val="20"/>
              </w:rPr>
            </w:pPr>
            <w:r w:rsidRPr="0000637B">
              <w:rPr>
                <w:rFonts w:ascii="Verdana" w:hAnsi="Verdana"/>
                <w:sz w:val="20"/>
                <w:szCs w:val="20"/>
              </w:rPr>
              <w:t>-  путем направления почтой таким образом, чтобы счета дошли не позднее указанных сроков;</w:t>
            </w:r>
          </w:p>
          <w:p w14:paraId="744E97A4" w14:textId="66C94FB0" w:rsidR="00192E27" w:rsidRPr="0000637B" w:rsidRDefault="00192E27" w:rsidP="0000637B">
            <w:pPr>
              <w:pStyle w:val="BodyTextIndent21"/>
              <w:widowControl/>
              <w:tabs>
                <w:tab w:val="left" w:pos="0"/>
              </w:tabs>
              <w:ind w:firstLine="0"/>
              <w:rPr>
                <w:rFonts w:ascii="Verdana" w:hAnsi="Verdana"/>
                <w:sz w:val="20"/>
                <w:szCs w:val="20"/>
              </w:rPr>
            </w:pPr>
            <w:r w:rsidRPr="0000637B">
              <w:rPr>
                <w:rFonts w:ascii="Verdana" w:hAnsi="Verdana"/>
                <w:sz w:val="20"/>
                <w:szCs w:val="20"/>
              </w:rPr>
              <w:t xml:space="preserve">-  одновременно с Компонентами (вручены представителю </w:t>
            </w:r>
            <w:r>
              <w:rPr>
                <w:rFonts w:ascii="Verdana" w:hAnsi="Verdana"/>
                <w:sz w:val="20"/>
                <w:szCs w:val="20"/>
              </w:rPr>
              <w:t>Покупателя</w:t>
            </w:r>
            <w:r w:rsidRPr="0000637B">
              <w:rPr>
                <w:rFonts w:ascii="Verdana" w:hAnsi="Verdana"/>
                <w:sz w:val="20"/>
                <w:szCs w:val="20"/>
              </w:rPr>
              <w:t>, принимающему Компоненты);</w:t>
            </w:r>
          </w:p>
          <w:p w14:paraId="061C64E5"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по электронным средствам связи, включая e-</w:t>
            </w:r>
            <w:proofErr w:type="spellStart"/>
            <w:r w:rsidRPr="0000637B">
              <w:rPr>
                <w:rFonts w:ascii="Verdana" w:hAnsi="Verdana"/>
                <w:sz w:val="20"/>
                <w:szCs w:val="20"/>
              </w:rPr>
              <w:t>mail</w:t>
            </w:r>
            <w:proofErr w:type="spellEnd"/>
            <w:r w:rsidRPr="0000637B">
              <w:rPr>
                <w:rFonts w:ascii="Verdana" w:hAnsi="Verdana"/>
                <w:sz w:val="20"/>
                <w:szCs w:val="20"/>
              </w:rPr>
              <w:t>, EDI  или факсимильным способом.</w:t>
            </w:r>
          </w:p>
        </w:tc>
      </w:tr>
      <w:tr w:rsidR="00192E27" w:rsidRPr="00192E27" w14:paraId="32E79963" w14:textId="77777777" w:rsidTr="00192E27">
        <w:tc>
          <w:tcPr>
            <w:tcW w:w="9634" w:type="dxa"/>
          </w:tcPr>
          <w:p w14:paraId="3A165FD1" w14:textId="154CEADB" w:rsidR="00192E27" w:rsidRPr="0000637B" w:rsidRDefault="00192E27" w:rsidP="00140381">
            <w:pPr>
              <w:widowControl/>
              <w:jc w:val="both"/>
              <w:rPr>
                <w:rFonts w:ascii="Verdana" w:hAnsi="Verdana"/>
                <w:sz w:val="20"/>
                <w:szCs w:val="20"/>
              </w:rPr>
            </w:pPr>
            <w:r w:rsidRPr="0000637B">
              <w:rPr>
                <w:rFonts w:ascii="Verdana" w:hAnsi="Verdana"/>
                <w:sz w:val="20"/>
                <w:szCs w:val="20"/>
              </w:rPr>
              <w:t xml:space="preserve">3.5. Стороны не реже одного раза в квартал производят сверку расчетов по Договору поставки Компонентов. Поставщик не позднее 10-го числа месяца, следующего за последним месяцем квартала, а также в любое время по требованию </w:t>
            </w:r>
            <w:r>
              <w:rPr>
                <w:rFonts w:ascii="Verdana" w:hAnsi="Verdana"/>
                <w:sz w:val="20"/>
                <w:szCs w:val="20"/>
              </w:rPr>
              <w:t>Покупателя</w:t>
            </w:r>
            <w:r w:rsidRPr="0000637B">
              <w:rPr>
                <w:rFonts w:ascii="Verdana" w:hAnsi="Verdana"/>
                <w:sz w:val="20"/>
                <w:szCs w:val="20"/>
              </w:rPr>
              <w:t xml:space="preserve"> направляет </w:t>
            </w:r>
            <w:r>
              <w:rPr>
                <w:rFonts w:ascii="Verdana" w:hAnsi="Verdana"/>
                <w:sz w:val="20"/>
                <w:szCs w:val="20"/>
              </w:rPr>
              <w:t>Покупателю</w:t>
            </w:r>
            <w:r w:rsidRPr="0000637B">
              <w:rPr>
                <w:rFonts w:ascii="Verdana" w:hAnsi="Verdana"/>
                <w:sz w:val="20"/>
                <w:szCs w:val="20"/>
              </w:rPr>
              <w:t xml:space="preserve"> два (2) экземпляра акта сверки взаиморасчетов. </w:t>
            </w:r>
            <w:r>
              <w:rPr>
                <w:rFonts w:ascii="Verdana" w:hAnsi="Verdana"/>
                <w:sz w:val="20"/>
                <w:szCs w:val="20"/>
              </w:rPr>
              <w:t>Покупатель</w:t>
            </w:r>
            <w:r w:rsidRPr="0000637B">
              <w:rPr>
                <w:rFonts w:ascii="Verdana" w:hAnsi="Verdana"/>
                <w:sz w:val="20"/>
                <w:szCs w:val="20"/>
              </w:rPr>
              <w:t xml:space="preserve"> рассматривает полученный акт сверки и либо возвращает его Поставщику подписанным без замечаний, либо предоставляет протокол разногласий, содержащий мнение </w:t>
            </w:r>
            <w:r>
              <w:rPr>
                <w:rFonts w:ascii="Verdana" w:hAnsi="Verdana"/>
                <w:sz w:val="20"/>
                <w:szCs w:val="20"/>
              </w:rPr>
              <w:t>Покупателя</w:t>
            </w:r>
            <w:r w:rsidRPr="0000637B">
              <w:rPr>
                <w:rFonts w:ascii="Verdana" w:hAnsi="Verdana"/>
                <w:sz w:val="20"/>
                <w:szCs w:val="20"/>
              </w:rPr>
              <w:t xml:space="preserve">, а также подтверждающие документы. При наличии разногласий Стороны урегулируют их в соответствии с процедурой, описанной в главе 19 Общих условий </w:t>
            </w:r>
            <w:r>
              <w:rPr>
                <w:rFonts w:ascii="Verdana" w:hAnsi="Verdana"/>
                <w:sz w:val="20"/>
                <w:szCs w:val="20"/>
              </w:rPr>
              <w:t>закупок</w:t>
            </w:r>
            <w:r w:rsidRPr="0000637B">
              <w:rPr>
                <w:rFonts w:ascii="Verdana" w:hAnsi="Verdana"/>
                <w:sz w:val="20"/>
                <w:szCs w:val="20"/>
              </w:rPr>
              <w:t>.</w:t>
            </w:r>
          </w:p>
        </w:tc>
      </w:tr>
      <w:tr w:rsidR="00192E27" w:rsidRPr="00192E27" w14:paraId="3A5E21C8" w14:textId="77777777" w:rsidTr="00192E27">
        <w:tc>
          <w:tcPr>
            <w:tcW w:w="9634" w:type="dxa"/>
          </w:tcPr>
          <w:p w14:paraId="79F4269B" w14:textId="1F5CABF6" w:rsidR="00192E27" w:rsidRPr="0000637B" w:rsidRDefault="00192E27" w:rsidP="0000637B">
            <w:pPr>
              <w:widowControl/>
              <w:jc w:val="both"/>
              <w:rPr>
                <w:rFonts w:ascii="Verdana" w:hAnsi="Verdana"/>
                <w:sz w:val="20"/>
                <w:szCs w:val="20"/>
              </w:rPr>
            </w:pPr>
            <w:r w:rsidRPr="0000637B">
              <w:rPr>
                <w:rFonts w:ascii="Verdana" w:hAnsi="Verdana"/>
                <w:sz w:val="20"/>
                <w:szCs w:val="20"/>
              </w:rPr>
              <w:lastRenderedPageBreak/>
              <w:t xml:space="preserve">3.6. Все банковские расходы за пределами Российской Федерации оплачиваются Поставщиком, а все банковские расходы на территории Российской Федерации оплачиваются </w:t>
            </w:r>
            <w:r>
              <w:rPr>
                <w:rFonts w:ascii="Verdana" w:hAnsi="Verdana"/>
                <w:sz w:val="20"/>
                <w:szCs w:val="20"/>
              </w:rPr>
              <w:t>Покупателем</w:t>
            </w:r>
            <w:r w:rsidRPr="0000637B">
              <w:rPr>
                <w:rFonts w:ascii="Verdana" w:hAnsi="Verdana"/>
                <w:sz w:val="20"/>
                <w:szCs w:val="20"/>
              </w:rPr>
              <w:t>.</w:t>
            </w:r>
          </w:p>
        </w:tc>
      </w:tr>
      <w:tr w:rsidR="00192E27" w:rsidRPr="00192E27" w14:paraId="3891797C" w14:textId="77777777" w:rsidTr="00192E27">
        <w:tc>
          <w:tcPr>
            <w:tcW w:w="9634" w:type="dxa"/>
          </w:tcPr>
          <w:p w14:paraId="4842BD10" w14:textId="5952E21A"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3.7. Поставщик обязуется в течение 1 (одного) Рабочего дня уведомлять </w:t>
            </w:r>
            <w:r>
              <w:rPr>
                <w:rFonts w:ascii="Verdana" w:hAnsi="Verdana"/>
                <w:sz w:val="20"/>
                <w:szCs w:val="20"/>
              </w:rPr>
              <w:t>Покупателя</w:t>
            </w:r>
            <w:r w:rsidRPr="0000637B">
              <w:rPr>
                <w:rFonts w:ascii="Verdana" w:hAnsi="Verdana"/>
                <w:sz w:val="20"/>
                <w:szCs w:val="20"/>
              </w:rPr>
              <w:t xml:space="preserve"> об изменении своих реквизитов, в противном случае оплата, произведённая </w:t>
            </w:r>
            <w:r>
              <w:rPr>
                <w:rFonts w:ascii="Verdana" w:hAnsi="Verdana"/>
                <w:sz w:val="20"/>
                <w:szCs w:val="20"/>
              </w:rPr>
              <w:t>Покупателем</w:t>
            </w:r>
            <w:r w:rsidRPr="0000637B">
              <w:rPr>
                <w:rFonts w:ascii="Verdana" w:hAnsi="Verdana"/>
                <w:sz w:val="20"/>
                <w:szCs w:val="20"/>
              </w:rPr>
              <w:t xml:space="preserve"> по реквизитам, указанным в Договоре, является надлежащим исполнением обязательства </w:t>
            </w:r>
            <w:r>
              <w:rPr>
                <w:rFonts w:ascii="Verdana" w:hAnsi="Verdana"/>
                <w:sz w:val="20"/>
                <w:szCs w:val="20"/>
              </w:rPr>
              <w:t>Покупателя</w:t>
            </w:r>
            <w:r w:rsidRPr="0000637B">
              <w:rPr>
                <w:rFonts w:ascii="Verdana" w:hAnsi="Verdana"/>
                <w:sz w:val="20"/>
                <w:szCs w:val="20"/>
              </w:rPr>
              <w:t xml:space="preserve"> по оплате.</w:t>
            </w:r>
          </w:p>
        </w:tc>
      </w:tr>
      <w:tr w:rsidR="00192E27" w:rsidRPr="0000637B" w14:paraId="7D6F90BC" w14:textId="77777777" w:rsidTr="00192E27">
        <w:tc>
          <w:tcPr>
            <w:tcW w:w="9634" w:type="dxa"/>
          </w:tcPr>
          <w:p w14:paraId="3FEE6F33" w14:textId="77777777" w:rsidR="00192E27" w:rsidRPr="00192E27" w:rsidRDefault="00192E27" w:rsidP="0000637B">
            <w:pPr>
              <w:pStyle w:val="a5"/>
              <w:widowControl/>
              <w:tabs>
                <w:tab w:val="left" w:pos="-180"/>
                <w:tab w:val="num" w:pos="540"/>
                <w:tab w:val="left" w:pos="1080"/>
              </w:tabs>
              <w:spacing w:after="0"/>
              <w:ind w:firstLine="180"/>
              <w:jc w:val="center"/>
              <w:outlineLvl w:val="0"/>
              <w:rPr>
                <w:rFonts w:ascii="Verdana" w:hAnsi="Verdana"/>
                <w:b/>
                <w:bCs/>
                <w:sz w:val="20"/>
                <w:szCs w:val="20"/>
              </w:rPr>
            </w:pPr>
          </w:p>
          <w:p w14:paraId="392CD99C" w14:textId="77777777" w:rsidR="00192E27" w:rsidRPr="0000637B" w:rsidRDefault="00192E27" w:rsidP="0000637B">
            <w:pPr>
              <w:pStyle w:val="a5"/>
              <w:widowControl/>
              <w:tabs>
                <w:tab w:val="left" w:pos="-180"/>
                <w:tab w:val="num" w:pos="540"/>
                <w:tab w:val="left" w:pos="1080"/>
              </w:tabs>
              <w:spacing w:after="0"/>
              <w:ind w:firstLine="180"/>
              <w:jc w:val="center"/>
              <w:outlineLvl w:val="0"/>
              <w:rPr>
                <w:rFonts w:ascii="Verdana" w:hAnsi="Verdana"/>
                <w:b/>
                <w:bCs/>
                <w:sz w:val="20"/>
                <w:szCs w:val="20"/>
              </w:rPr>
            </w:pPr>
            <w:r w:rsidRPr="0000637B">
              <w:rPr>
                <w:rFonts w:ascii="Verdana" w:hAnsi="Verdana"/>
                <w:b/>
                <w:bCs/>
                <w:sz w:val="20"/>
                <w:szCs w:val="20"/>
              </w:rPr>
              <w:t>4. Условия заказа Компонентов</w:t>
            </w:r>
          </w:p>
          <w:p w14:paraId="08A50699" w14:textId="77777777" w:rsidR="00192E27" w:rsidRPr="0000637B" w:rsidRDefault="00192E27" w:rsidP="0000637B">
            <w:pPr>
              <w:widowControl/>
              <w:rPr>
                <w:rFonts w:ascii="Verdana" w:hAnsi="Verdana"/>
                <w:b/>
                <w:bCs/>
                <w:sz w:val="20"/>
                <w:szCs w:val="20"/>
              </w:rPr>
            </w:pPr>
          </w:p>
        </w:tc>
      </w:tr>
      <w:tr w:rsidR="00192E27" w:rsidRPr="00192E27" w14:paraId="577D5E2C" w14:textId="77777777" w:rsidTr="00192E27">
        <w:tc>
          <w:tcPr>
            <w:tcW w:w="9634" w:type="dxa"/>
          </w:tcPr>
          <w:p w14:paraId="3C106B6B" w14:textId="3B226023" w:rsidR="00192E27" w:rsidRPr="0000637B" w:rsidRDefault="00192E27" w:rsidP="00140381">
            <w:pPr>
              <w:widowControl/>
              <w:jc w:val="both"/>
              <w:rPr>
                <w:rFonts w:ascii="Verdana" w:hAnsi="Verdana"/>
                <w:sz w:val="20"/>
                <w:szCs w:val="20"/>
              </w:rPr>
            </w:pPr>
            <w:r w:rsidRPr="0000637B">
              <w:rPr>
                <w:rFonts w:ascii="Verdana" w:hAnsi="Verdana"/>
                <w:sz w:val="20"/>
                <w:szCs w:val="20"/>
              </w:rPr>
              <w:t xml:space="preserve">4.1. </w:t>
            </w:r>
            <w:r w:rsidRPr="0000637B">
              <w:rPr>
                <w:rFonts w:ascii="Verdana" w:hAnsi="Verdana"/>
                <w:sz w:val="20"/>
                <w:szCs w:val="20"/>
                <w:lang w:val="en-GB"/>
              </w:rPr>
              <w:t>C</w:t>
            </w:r>
            <w:r w:rsidRPr="0000637B">
              <w:rPr>
                <w:rFonts w:ascii="Verdana" w:hAnsi="Verdana"/>
                <w:sz w:val="20"/>
                <w:szCs w:val="20"/>
              </w:rPr>
              <w:t xml:space="preserve"> момента вступления в силу Договора поставки Комплектующих, </w:t>
            </w:r>
            <w:r>
              <w:rPr>
                <w:rFonts w:ascii="Verdana" w:hAnsi="Verdana"/>
                <w:sz w:val="20"/>
                <w:szCs w:val="20"/>
              </w:rPr>
              <w:t>Покупатель</w:t>
            </w:r>
            <w:r w:rsidRPr="0000637B">
              <w:rPr>
                <w:rFonts w:ascii="Verdana" w:hAnsi="Verdana"/>
                <w:sz w:val="20"/>
                <w:szCs w:val="20"/>
              </w:rPr>
              <w:t xml:space="preserve"> предоставляет Поставщику Заказ.</w:t>
            </w:r>
          </w:p>
        </w:tc>
      </w:tr>
      <w:tr w:rsidR="00192E27" w:rsidRPr="00192E27" w14:paraId="3ED4A198" w14:textId="77777777" w:rsidTr="00192E27">
        <w:tc>
          <w:tcPr>
            <w:tcW w:w="9634" w:type="dxa"/>
          </w:tcPr>
          <w:p w14:paraId="7F92A5C2" w14:textId="31B56F9A"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4.2. Текущая Поставка Компонентов должна производиться в соответствии с Заявками, размещаемыми </w:t>
            </w:r>
            <w:r>
              <w:rPr>
                <w:rFonts w:ascii="Verdana" w:hAnsi="Verdana"/>
                <w:sz w:val="20"/>
                <w:szCs w:val="20"/>
              </w:rPr>
              <w:t>Покупателем</w:t>
            </w:r>
            <w:r w:rsidRPr="0000637B">
              <w:rPr>
                <w:rFonts w:ascii="Verdana" w:hAnsi="Verdana"/>
                <w:sz w:val="20"/>
                <w:szCs w:val="20"/>
              </w:rPr>
              <w:t>.</w:t>
            </w:r>
          </w:p>
          <w:p w14:paraId="37EDF345" w14:textId="188737CC"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Заявке может быть присвоен идентификационный номер в соответствии с внутренними регламентами </w:t>
            </w:r>
            <w:r>
              <w:rPr>
                <w:rFonts w:ascii="Verdana" w:hAnsi="Verdana"/>
                <w:sz w:val="20"/>
                <w:szCs w:val="20"/>
              </w:rPr>
              <w:t>Покупателя</w:t>
            </w:r>
            <w:r w:rsidRPr="0000637B">
              <w:rPr>
                <w:rFonts w:ascii="Verdana" w:hAnsi="Verdana"/>
                <w:sz w:val="20"/>
                <w:szCs w:val="20"/>
              </w:rPr>
              <w:t>, в этом случае Поставщик обязан указывать данный идентификационный номер во всех документах, указанных в п.</w:t>
            </w:r>
            <w:bookmarkStart w:id="9" w:name="_DV_C10"/>
            <w:r w:rsidRPr="0000637B">
              <w:rPr>
                <w:rFonts w:ascii="Verdana" w:hAnsi="Verdana"/>
                <w:sz w:val="20"/>
                <w:szCs w:val="20"/>
              </w:rPr>
              <w:t xml:space="preserve">5.6 настоящего документа. </w:t>
            </w:r>
            <w:bookmarkEnd w:id="9"/>
          </w:p>
        </w:tc>
      </w:tr>
      <w:tr w:rsidR="00192E27" w:rsidRPr="00192E27" w14:paraId="23B3832A" w14:textId="77777777" w:rsidTr="00192E27">
        <w:tc>
          <w:tcPr>
            <w:tcW w:w="9634" w:type="dxa"/>
          </w:tcPr>
          <w:p w14:paraId="7E4813F0" w14:textId="4C0C1D84"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4.3. </w:t>
            </w:r>
            <w:r>
              <w:rPr>
                <w:rFonts w:ascii="Verdana" w:hAnsi="Verdana"/>
                <w:sz w:val="20"/>
                <w:szCs w:val="20"/>
              </w:rPr>
              <w:t>Покупатель</w:t>
            </w:r>
            <w:r w:rsidRPr="0000637B">
              <w:rPr>
                <w:rFonts w:ascii="Verdana" w:hAnsi="Verdana"/>
                <w:sz w:val="20"/>
                <w:szCs w:val="20"/>
              </w:rPr>
              <w:t xml:space="preserve"> ежемесячно до 26 числа направляет Поставщику Заявку на три последующие месяца в следующем порядке: </w:t>
            </w:r>
          </w:p>
          <w:p w14:paraId="2E31E895" w14:textId="77777777" w:rsidR="00192E27" w:rsidRPr="0000637B" w:rsidRDefault="00192E27" w:rsidP="0000637B">
            <w:pPr>
              <w:widowControl/>
              <w:jc w:val="both"/>
              <w:rPr>
                <w:rFonts w:ascii="Verdana" w:hAnsi="Verdana"/>
                <w:sz w:val="20"/>
                <w:szCs w:val="20"/>
              </w:rPr>
            </w:pPr>
          </w:p>
          <w:p w14:paraId="4BB4627C"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на предстоящий календарный месяц – твердый заказ и график Поставки, которые могут быть изменены Покупателем не более чем на 10% в сторону уменьшения или увеличения, а также не могут быть изменены в течение Фиксированного периода, установленного в Спецификации (Приложение 1 к Договору);</w:t>
            </w:r>
          </w:p>
          <w:p w14:paraId="62331E63" w14:textId="07D52E51"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 на второй месяц – заказ и график Поставки, которые могут быть в дальнейшем изменены </w:t>
            </w:r>
            <w:r>
              <w:rPr>
                <w:rFonts w:ascii="Verdana" w:hAnsi="Verdana"/>
                <w:sz w:val="20"/>
                <w:szCs w:val="20"/>
              </w:rPr>
              <w:t>Покупателем</w:t>
            </w:r>
            <w:r w:rsidRPr="0000637B">
              <w:rPr>
                <w:rFonts w:ascii="Verdana" w:hAnsi="Verdana"/>
                <w:sz w:val="20"/>
                <w:szCs w:val="20"/>
              </w:rPr>
              <w:t xml:space="preserve"> не более чем на 20% в сторону уменьшения или увеличения;</w:t>
            </w:r>
          </w:p>
          <w:p w14:paraId="5E21B905" w14:textId="185E9958"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 на третий месяц – заказ и график поставки, которые могут быть в дальнейшем изменены </w:t>
            </w:r>
            <w:r>
              <w:rPr>
                <w:rFonts w:ascii="Verdana" w:hAnsi="Verdana"/>
                <w:sz w:val="20"/>
                <w:szCs w:val="20"/>
              </w:rPr>
              <w:t>Покупателем</w:t>
            </w:r>
            <w:r w:rsidRPr="0000637B">
              <w:rPr>
                <w:rFonts w:ascii="Verdana" w:hAnsi="Verdana"/>
                <w:sz w:val="20"/>
                <w:szCs w:val="20"/>
              </w:rPr>
              <w:t xml:space="preserve"> не более чем на 30% в сторону уменьшения или увеличения.</w:t>
            </w:r>
          </w:p>
        </w:tc>
      </w:tr>
      <w:tr w:rsidR="00192E27" w:rsidRPr="00192E27" w14:paraId="3B1BAF3E" w14:textId="77777777" w:rsidTr="00192E27">
        <w:tc>
          <w:tcPr>
            <w:tcW w:w="9634" w:type="dxa"/>
          </w:tcPr>
          <w:p w14:paraId="38BBAFF6" w14:textId="2BD17F74"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4.4. </w:t>
            </w:r>
            <w:r>
              <w:rPr>
                <w:rFonts w:ascii="Verdana" w:hAnsi="Verdana"/>
                <w:sz w:val="20"/>
                <w:szCs w:val="20"/>
              </w:rPr>
              <w:t>Покупатель</w:t>
            </w:r>
            <w:r w:rsidRPr="0000637B">
              <w:rPr>
                <w:rFonts w:ascii="Verdana" w:hAnsi="Verdana"/>
                <w:sz w:val="20"/>
                <w:szCs w:val="20"/>
              </w:rPr>
              <w:t xml:space="preserve"> может время от времени направлять Экстренные Заявки, которые должны подтверждаться Поставщиком в кратчайшие сроки. Если ответ не был получен от Поставщика в течение одного (1) </w:t>
            </w:r>
            <w:r w:rsidRPr="0000637B">
              <w:rPr>
                <w:rFonts w:ascii="Verdana" w:hAnsi="Verdana"/>
                <w:sz w:val="20"/>
                <w:szCs w:val="20"/>
                <w:lang w:val="en-US"/>
              </w:rPr>
              <w:t>P</w:t>
            </w:r>
            <w:proofErr w:type="spellStart"/>
            <w:r w:rsidRPr="0000637B">
              <w:rPr>
                <w:rFonts w:ascii="Verdana" w:hAnsi="Verdana"/>
                <w:sz w:val="20"/>
                <w:szCs w:val="20"/>
              </w:rPr>
              <w:t>абочего</w:t>
            </w:r>
            <w:proofErr w:type="spellEnd"/>
            <w:r w:rsidRPr="0000637B">
              <w:rPr>
                <w:rFonts w:ascii="Verdana" w:hAnsi="Verdana"/>
                <w:sz w:val="20"/>
                <w:szCs w:val="20"/>
              </w:rPr>
              <w:t xml:space="preserve"> дня после направления Экстренной Заявки </w:t>
            </w:r>
            <w:r>
              <w:rPr>
                <w:rFonts w:ascii="Verdana" w:hAnsi="Verdana"/>
                <w:sz w:val="20"/>
                <w:szCs w:val="20"/>
              </w:rPr>
              <w:t>Покупателем</w:t>
            </w:r>
            <w:r w:rsidRPr="0000637B">
              <w:rPr>
                <w:rFonts w:ascii="Verdana" w:hAnsi="Verdana"/>
                <w:sz w:val="20"/>
                <w:szCs w:val="20"/>
              </w:rPr>
              <w:t>, такая Экстренная заявка будет считаться принятой Поставщиком.</w:t>
            </w:r>
          </w:p>
        </w:tc>
      </w:tr>
      <w:tr w:rsidR="00192E27" w:rsidRPr="00192E27" w14:paraId="00D81DAB" w14:textId="77777777" w:rsidTr="00192E27">
        <w:tc>
          <w:tcPr>
            <w:tcW w:w="9634" w:type="dxa"/>
          </w:tcPr>
          <w:p w14:paraId="301EA455"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4.5. Любые изменения в объемах в соответствии с обычной процедурой заказа Компонентов, описанной выше, не дают права Поставщику изменять цену Компонентов, установленную в Договоре поставки Компонентов.</w:t>
            </w:r>
          </w:p>
        </w:tc>
      </w:tr>
      <w:tr w:rsidR="00192E27" w:rsidRPr="00192E27" w14:paraId="1646650E" w14:textId="77777777" w:rsidTr="00192E27">
        <w:tc>
          <w:tcPr>
            <w:tcW w:w="9634" w:type="dxa"/>
          </w:tcPr>
          <w:p w14:paraId="7DF6E4E9" w14:textId="202E2F43"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4.6. Заказы/ Заявки/ Экстренные Заявки могут быть направлены Поставщику </w:t>
            </w:r>
            <w:r>
              <w:rPr>
                <w:rFonts w:ascii="Verdana" w:hAnsi="Verdana"/>
                <w:sz w:val="20"/>
                <w:szCs w:val="20"/>
              </w:rPr>
              <w:t>Покупателем</w:t>
            </w:r>
            <w:r w:rsidRPr="0000637B">
              <w:rPr>
                <w:rFonts w:ascii="Verdana" w:hAnsi="Verdana"/>
                <w:sz w:val="20"/>
                <w:szCs w:val="20"/>
              </w:rPr>
              <w:t xml:space="preserve"> по его выбору по электронным средствам связи (т.е. по Электронной системе обмена данными, электронной почтой, веб-интерфейсу и т.д.) или по факсимильной связи, которые будут являться обязательными. </w:t>
            </w:r>
            <w:r>
              <w:rPr>
                <w:rFonts w:ascii="Verdana" w:hAnsi="Verdana"/>
                <w:sz w:val="20"/>
                <w:szCs w:val="20"/>
              </w:rPr>
              <w:t>Покупатель</w:t>
            </w:r>
            <w:r w:rsidRPr="0000637B">
              <w:rPr>
                <w:rFonts w:ascii="Verdana" w:hAnsi="Verdana"/>
                <w:sz w:val="20"/>
                <w:szCs w:val="20"/>
              </w:rPr>
              <w:t xml:space="preserve"> проинформирует Поставщика о выбранном средстве сообщения по электронной почте или другим способом, согласованным Сторонами.</w:t>
            </w:r>
          </w:p>
        </w:tc>
      </w:tr>
      <w:tr w:rsidR="00192E27" w:rsidRPr="00192E27" w14:paraId="0C79F9FF" w14:textId="77777777" w:rsidTr="00192E27">
        <w:tc>
          <w:tcPr>
            <w:tcW w:w="9634" w:type="dxa"/>
          </w:tcPr>
          <w:p w14:paraId="259F759F" w14:textId="435E5A1E" w:rsidR="00192E27" w:rsidRPr="0000637B" w:rsidRDefault="00192E27" w:rsidP="00E2300C">
            <w:pPr>
              <w:widowControl/>
              <w:jc w:val="both"/>
              <w:rPr>
                <w:rFonts w:ascii="Verdana" w:hAnsi="Verdana"/>
                <w:sz w:val="20"/>
                <w:szCs w:val="20"/>
              </w:rPr>
            </w:pPr>
            <w:r w:rsidRPr="0000637B">
              <w:rPr>
                <w:rFonts w:ascii="Verdana" w:hAnsi="Verdana"/>
                <w:sz w:val="20"/>
                <w:szCs w:val="20"/>
              </w:rPr>
              <w:t xml:space="preserve">4.7. Если существует возможность обмена информацией в сети Интернет, </w:t>
            </w:r>
            <w:r>
              <w:rPr>
                <w:rFonts w:ascii="Verdana" w:hAnsi="Verdana"/>
                <w:sz w:val="20"/>
                <w:szCs w:val="20"/>
              </w:rPr>
              <w:t>Покупатель</w:t>
            </w:r>
            <w:r w:rsidRPr="0000637B">
              <w:rPr>
                <w:rFonts w:ascii="Verdana" w:hAnsi="Verdana"/>
                <w:sz w:val="20"/>
                <w:szCs w:val="20"/>
              </w:rPr>
              <w:t xml:space="preserve"> обязан проинформировать Поставщика о </w:t>
            </w:r>
            <w:proofErr w:type="spellStart"/>
            <w:r w:rsidRPr="0000637B">
              <w:rPr>
                <w:rFonts w:ascii="Verdana" w:hAnsi="Verdana"/>
                <w:sz w:val="20"/>
                <w:szCs w:val="20"/>
              </w:rPr>
              <w:t>вэб</w:t>
            </w:r>
            <w:proofErr w:type="spellEnd"/>
            <w:r w:rsidRPr="0000637B">
              <w:rPr>
                <w:rFonts w:ascii="Verdana" w:hAnsi="Verdana"/>
                <w:sz w:val="20"/>
                <w:szCs w:val="20"/>
              </w:rPr>
              <w:t xml:space="preserve">-адресе соответствующей </w:t>
            </w:r>
            <w:proofErr w:type="spellStart"/>
            <w:r w:rsidRPr="0000637B">
              <w:rPr>
                <w:rFonts w:ascii="Verdana" w:hAnsi="Verdana"/>
                <w:sz w:val="20"/>
                <w:szCs w:val="20"/>
              </w:rPr>
              <w:t>вэб</w:t>
            </w:r>
            <w:proofErr w:type="spellEnd"/>
            <w:r w:rsidRPr="0000637B">
              <w:rPr>
                <w:rFonts w:ascii="Verdana" w:hAnsi="Verdana"/>
                <w:sz w:val="20"/>
                <w:szCs w:val="20"/>
              </w:rPr>
              <w:t xml:space="preserve">-страницы, содержащей информацию о Заказах и Заявках. </w:t>
            </w:r>
            <w:r>
              <w:rPr>
                <w:rFonts w:ascii="Verdana" w:hAnsi="Verdana"/>
                <w:sz w:val="20"/>
                <w:szCs w:val="20"/>
              </w:rPr>
              <w:t>Покупатель</w:t>
            </w:r>
            <w:r w:rsidRPr="0000637B">
              <w:rPr>
                <w:rFonts w:ascii="Verdana" w:hAnsi="Verdana"/>
                <w:sz w:val="20"/>
                <w:szCs w:val="20"/>
              </w:rPr>
              <w:t xml:space="preserve"> также должен направить Поставщику всю необходимую для пользователя информацию.</w:t>
            </w:r>
          </w:p>
        </w:tc>
      </w:tr>
      <w:tr w:rsidR="00192E27" w:rsidRPr="00192E27" w14:paraId="4AB1CA86" w14:textId="77777777" w:rsidTr="00192E27">
        <w:tc>
          <w:tcPr>
            <w:tcW w:w="9634" w:type="dxa"/>
          </w:tcPr>
          <w:p w14:paraId="3E787418"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4.8. Поставщик обязуется установить настройки пользователя электронной почты для электронной почты/Электронной системы обмена данными таким образом, чтобы автоматически направлялось «подтверждение о прочтении». Подтверждением о доставке электронного письма должно быть «подтверждение о прочтении», направленное автоматически с официального электронного адреса Поставщика.</w:t>
            </w:r>
          </w:p>
          <w:p w14:paraId="2E0A88FF"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В случае если «подтверждение о прочтении» с электронного адреса Поставщика не получено в течение двадцати четырех (24) часов, письмо должно быть направлено Поставщику посредством факсимильной связи.</w:t>
            </w:r>
          </w:p>
          <w:p w14:paraId="65367507" w14:textId="0950E8A2"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Заказ /Заявка/ Экстренная заявка </w:t>
            </w:r>
            <w:r>
              <w:rPr>
                <w:rFonts w:ascii="Verdana" w:hAnsi="Verdana"/>
                <w:sz w:val="20"/>
                <w:szCs w:val="20"/>
              </w:rPr>
              <w:t>Покупателя</w:t>
            </w:r>
            <w:r w:rsidRPr="0000637B">
              <w:rPr>
                <w:rFonts w:ascii="Verdana" w:hAnsi="Verdana"/>
                <w:sz w:val="20"/>
                <w:szCs w:val="20"/>
              </w:rPr>
              <w:t xml:space="preserve"> считается принятой  Поставщиком, если </w:t>
            </w:r>
            <w:r>
              <w:rPr>
                <w:rFonts w:ascii="Verdana" w:hAnsi="Verdana"/>
                <w:sz w:val="20"/>
                <w:szCs w:val="20"/>
              </w:rPr>
              <w:t>Покупатель</w:t>
            </w:r>
            <w:r w:rsidRPr="0000637B">
              <w:rPr>
                <w:rFonts w:ascii="Verdana" w:hAnsi="Verdana"/>
                <w:sz w:val="20"/>
                <w:szCs w:val="20"/>
              </w:rPr>
              <w:t xml:space="preserve"> направил такой Заказ/ Заявку/ Экстренную заявку в соответствии с изложенным выше обычным порядком заказа.</w:t>
            </w:r>
          </w:p>
        </w:tc>
      </w:tr>
      <w:tr w:rsidR="00192E27" w:rsidRPr="00192E27" w14:paraId="5834212F" w14:textId="77777777" w:rsidTr="00192E27">
        <w:tc>
          <w:tcPr>
            <w:tcW w:w="9634" w:type="dxa"/>
          </w:tcPr>
          <w:p w14:paraId="21B348BA" w14:textId="75D9041A"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4.9. В случае если Поставщик не может исполнить Заказ/ Заявку/ Экстренную заявку </w:t>
            </w:r>
            <w:r>
              <w:rPr>
                <w:rFonts w:ascii="Verdana" w:hAnsi="Verdana"/>
                <w:sz w:val="20"/>
                <w:szCs w:val="20"/>
              </w:rPr>
              <w:t>Покупателя</w:t>
            </w:r>
            <w:r w:rsidRPr="0000637B">
              <w:rPr>
                <w:rFonts w:ascii="Verdana" w:hAnsi="Verdana"/>
                <w:sz w:val="20"/>
                <w:szCs w:val="20"/>
              </w:rPr>
              <w:t xml:space="preserve"> (полностью или частично), Поставщик должен немедленно, но в любом случае, не позднее, чем в течение одного (1) Рабочего дня, проинформировать </w:t>
            </w:r>
            <w:r>
              <w:rPr>
                <w:rFonts w:ascii="Verdana" w:hAnsi="Verdana"/>
                <w:sz w:val="20"/>
                <w:szCs w:val="20"/>
              </w:rPr>
              <w:lastRenderedPageBreak/>
              <w:t>Покупателя</w:t>
            </w:r>
            <w:r w:rsidRPr="0000637B">
              <w:rPr>
                <w:rFonts w:ascii="Verdana" w:hAnsi="Verdana"/>
                <w:sz w:val="20"/>
                <w:szCs w:val="20"/>
              </w:rPr>
              <w:t xml:space="preserve"> об этом письменно. Стороны должны немедленно предпринять все возможные действия, чтобы избежать недопоставок или просрочек Поставки Компонентов.</w:t>
            </w:r>
          </w:p>
        </w:tc>
      </w:tr>
      <w:tr w:rsidR="00192E27" w:rsidRPr="00192E27" w14:paraId="130F7E91" w14:textId="77777777" w:rsidTr="00192E27">
        <w:tc>
          <w:tcPr>
            <w:tcW w:w="9634" w:type="dxa"/>
          </w:tcPr>
          <w:p w14:paraId="62E9EFC6" w14:textId="77777777" w:rsidR="00192E27" w:rsidRPr="00192E27" w:rsidRDefault="00192E27" w:rsidP="0000637B">
            <w:pPr>
              <w:widowControl/>
              <w:tabs>
                <w:tab w:val="left" w:pos="1134"/>
                <w:tab w:val="left" w:pos="6859"/>
              </w:tabs>
              <w:ind w:right="40"/>
              <w:jc w:val="center"/>
              <w:rPr>
                <w:rFonts w:ascii="Verdana" w:hAnsi="Verdana"/>
                <w:b/>
                <w:bCs/>
                <w:sz w:val="20"/>
                <w:szCs w:val="20"/>
              </w:rPr>
            </w:pPr>
          </w:p>
          <w:p w14:paraId="43A067C1" w14:textId="77777777" w:rsidR="00192E27" w:rsidRPr="0000637B" w:rsidRDefault="00192E27" w:rsidP="0000637B">
            <w:pPr>
              <w:widowControl/>
              <w:tabs>
                <w:tab w:val="left" w:pos="1134"/>
                <w:tab w:val="left" w:pos="6859"/>
              </w:tabs>
              <w:ind w:right="40"/>
              <w:jc w:val="center"/>
              <w:rPr>
                <w:rFonts w:ascii="Verdana" w:hAnsi="Verdana"/>
                <w:b/>
                <w:bCs/>
                <w:sz w:val="20"/>
                <w:szCs w:val="20"/>
              </w:rPr>
            </w:pPr>
            <w:r w:rsidRPr="0000637B">
              <w:rPr>
                <w:rFonts w:ascii="Verdana" w:hAnsi="Verdana"/>
                <w:b/>
                <w:bCs/>
                <w:sz w:val="20"/>
                <w:szCs w:val="20"/>
              </w:rPr>
              <w:t>5. Условия Поставки и Товаросопроводительная Документация</w:t>
            </w:r>
          </w:p>
          <w:p w14:paraId="7BB9355F" w14:textId="77777777" w:rsidR="00192E27" w:rsidRPr="0000637B" w:rsidRDefault="00192E27" w:rsidP="0000637B">
            <w:pPr>
              <w:widowControl/>
              <w:rPr>
                <w:rFonts w:ascii="Verdana" w:hAnsi="Verdana"/>
                <w:b/>
                <w:bCs/>
                <w:sz w:val="20"/>
                <w:szCs w:val="20"/>
              </w:rPr>
            </w:pPr>
          </w:p>
        </w:tc>
      </w:tr>
      <w:tr w:rsidR="00192E27" w:rsidRPr="00192E27" w14:paraId="2B6E7462" w14:textId="77777777" w:rsidTr="00192E27">
        <w:tc>
          <w:tcPr>
            <w:tcW w:w="9634" w:type="dxa"/>
          </w:tcPr>
          <w:p w14:paraId="547732A7" w14:textId="77777777" w:rsidR="00192E27" w:rsidRDefault="00192E27" w:rsidP="0000637B">
            <w:pPr>
              <w:widowControl/>
              <w:jc w:val="both"/>
              <w:rPr>
                <w:rFonts w:ascii="Verdana" w:hAnsi="Verdana"/>
                <w:sz w:val="20"/>
                <w:szCs w:val="20"/>
              </w:rPr>
            </w:pPr>
            <w:r w:rsidRPr="0000637B">
              <w:rPr>
                <w:rFonts w:ascii="Verdana" w:hAnsi="Verdana"/>
                <w:sz w:val="20"/>
                <w:szCs w:val="20"/>
              </w:rPr>
              <w:t>5.</w:t>
            </w:r>
            <w:proofErr w:type="gramStart"/>
            <w:r w:rsidRPr="0000637B">
              <w:rPr>
                <w:rFonts w:ascii="Verdana" w:hAnsi="Verdana"/>
                <w:sz w:val="20"/>
                <w:szCs w:val="20"/>
              </w:rPr>
              <w:t>1.Поставка</w:t>
            </w:r>
            <w:proofErr w:type="gramEnd"/>
            <w:r w:rsidRPr="0000637B">
              <w:rPr>
                <w:rFonts w:ascii="Verdana" w:hAnsi="Verdana"/>
                <w:sz w:val="20"/>
                <w:szCs w:val="20"/>
              </w:rPr>
              <w:t xml:space="preserve"> Компонентов производится Поставщиком на условиях </w:t>
            </w:r>
            <w:r w:rsidRPr="0000637B">
              <w:rPr>
                <w:rFonts w:ascii="Verdana" w:hAnsi="Verdana"/>
                <w:sz w:val="20"/>
                <w:szCs w:val="20"/>
                <w:lang w:val="en-US"/>
              </w:rPr>
              <w:t>FCA</w:t>
            </w:r>
            <w:r w:rsidRPr="0000637B">
              <w:rPr>
                <w:rFonts w:ascii="Verdana" w:hAnsi="Verdana"/>
                <w:sz w:val="20"/>
                <w:szCs w:val="20"/>
              </w:rPr>
              <w:t xml:space="preserve">, </w:t>
            </w:r>
            <w:proofErr w:type="spellStart"/>
            <w:r w:rsidRPr="0000637B">
              <w:rPr>
                <w:rFonts w:ascii="Verdana" w:hAnsi="Verdana"/>
                <w:sz w:val="20"/>
                <w:szCs w:val="20"/>
              </w:rPr>
              <w:t>Инкотермс</w:t>
            </w:r>
            <w:proofErr w:type="spellEnd"/>
            <w:r w:rsidRPr="0000637B">
              <w:rPr>
                <w:rFonts w:ascii="Verdana" w:hAnsi="Verdana"/>
                <w:sz w:val="20"/>
                <w:szCs w:val="20"/>
              </w:rPr>
              <w:t xml:space="preserve">, 2020. </w:t>
            </w:r>
          </w:p>
          <w:p w14:paraId="7BDF106C" w14:textId="73654B39" w:rsidR="00192E27" w:rsidRPr="0000637B" w:rsidRDefault="00192E27" w:rsidP="009013CE">
            <w:pPr>
              <w:widowControl/>
              <w:jc w:val="both"/>
              <w:rPr>
                <w:rFonts w:ascii="Verdana" w:hAnsi="Verdana"/>
                <w:sz w:val="20"/>
                <w:szCs w:val="20"/>
              </w:rPr>
            </w:pPr>
            <w:r w:rsidRPr="00AF0D2B">
              <w:rPr>
                <w:rFonts w:ascii="Verdana" w:hAnsi="Verdana"/>
                <w:bCs/>
                <w:sz w:val="20"/>
                <w:szCs w:val="20"/>
              </w:rPr>
              <w:t xml:space="preserve">Поставщик обязуется при каждой отгрузке </w:t>
            </w:r>
            <w:r>
              <w:rPr>
                <w:rFonts w:ascii="Verdana" w:hAnsi="Verdana"/>
                <w:bCs/>
                <w:sz w:val="20"/>
                <w:szCs w:val="20"/>
              </w:rPr>
              <w:t>Компонентов</w:t>
            </w:r>
            <w:r w:rsidRPr="00AF0D2B">
              <w:rPr>
                <w:rFonts w:ascii="Verdana" w:hAnsi="Verdana"/>
                <w:bCs/>
                <w:sz w:val="20"/>
                <w:szCs w:val="20"/>
              </w:rPr>
              <w:t xml:space="preserve"> </w:t>
            </w:r>
            <w:r>
              <w:rPr>
                <w:rFonts w:ascii="Verdana" w:hAnsi="Verdana"/>
                <w:bCs/>
                <w:sz w:val="20"/>
                <w:szCs w:val="20"/>
              </w:rPr>
              <w:t xml:space="preserve">подписывать и </w:t>
            </w:r>
            <w:r w:rsidRPr="00AF0D2B">
              <w:rPr>
                <w:rFonts w:ascii="Verdana" w:hAnsi="Verdana"/>
                <w:bCs/>
                <w:sz w:val="20"/>
                <w:szCs w:val="20"/>
              </w:rPr>
              <w:t xml:space="preserve">прикладывать к пакету </w:t>
            </w:r>
            <w:r>
              <w:rPr>
                <w:rFonts w:ascii="Verdana" w:hAnsi="Verdana"/>
                <w:bCs/>
                <w:sz w:val="20"/>
                <w:szCs w:val="20"/>
              </w:rPr>
              <w:t>Документов</w:t>
            </w:r>
            <w:r w:rsidRPr="009013CE">
              <w:rPr>
                <w:rFonts w:ascii="Verdana" w:hAnsi="Verdana"/>
                <w:bCs/>
                <w:sz w:val="20"/>
                <w:szCs w:val="20"/>
              </w:rPr>
              <w:t>, подтверждающих поставку</w:t>
            </w:r>
            <w:r>
              <w:rPr>
                <w:rFonts w:ascii="Verdana" w:hAnsi="Verdana"/>
                <w:bCs/>
                <w:sz w:val="20"/>
                <w:szCs w:val="20"/>
              </w:rPr>
              <w:t>,</w:t>
            </w:r>
            <w:r w:rsidRPr="009013CE" w:rsidDel="009013CE">
              <w:rPr>
                <w:rFonts w:ascii="Verdana" w:hAnsi="Verdana"/>
                <w:bCs/>
                <w:sz w:val="20"/>
                <w:szCs w:val="20"/>
              </w:rPr>
              <w:t xml:space="preserve"> </w:t>
            </w:r>
            <w:r w:rsidRPr="00AF0D2B">
              <w:rPr>
                <w:rFonts w:ascii="Verdana" w:hAnsi="Verdana"/>
                <w:bCs/>
                <w:sz w:val="20"/>
                <w:szCs w:val="20"/>
              </w:rPr>
              <w:t>оформленную транспортную накладную, полученную им от Покупателя по электронной почте</w:t>
            </w:r>
            <w:r>
              <w:rPr>
                <w:rFonts w:ascii="Verdana" w:hAnsi="Verdana"/>
                <w:bCs/>
                <w:sz w:val="20"/>
                <w:szCs w:val="20"/>
              </w:rPr>
              <w:t>.</w:t>
            </w:r>
          </w:p>
        </w:tc>
      </w:tr>
      <w:tr w:rsidR="00192E27" w:rsidRPr="00192E27" w14:paraId="57C71D2B" w14:textId="77777777" w:rsidTr="00192E27">
        <w:tc>
          <w:tcPr>
            <w:tcW w:w="9634" w:type="dxa"/>
          </w:tcPr>
          <w:p w14:paraId="4773A007"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5.2. Сроки Поставки являются существенными условиями, поэтому Поставка производится в строгом соответствии с Заявками</w:t>
            </w:r>
            <w:r>
              <w:rPr>
                <w:rFonts w:ascii="Verdana" w:hAnsi="Verdana"/>
                <w:sz w:val="20"/>
                <w:szCs w:val="20"/>
              </w:rPr>
              <w:t>.</w:t>
            </w:r>
          </w:p>
        </w:tc>
      </w:tr>
      <w:tr w:rsidR="00192E27" w:rsidRPr="00192E27" w14:paraId="3B3D6CA2" w14:textId="77777777" w:rsidTr="00192E27">
        <w:tc>
          <w:tcPr>
            <w:tcW w:w="9634" w:type="dxa"/>
          </w:tcPr>
          <w:p w14:paraId="0CB6D284" w14:textId="22F5F0B5"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5.3. Право собственности на Компоненты переходит от Поставщика к </w:t>
            </w:r>
            <w:r>
              <w:rPr>
                <w:rFonts w:ascii="Verdana" w:hAnsi="Verdana"/>
                <w:sz w:val="20"/>
                <w:szCs w:val="20"/>
              </w:rPr>
              <w:t>Покупателю</w:t>
            </w:r>
            <w:r w:rsidRPr="0000637B">
              <w:rPr>
                <w:rFonts w:ascii="Verdana" w:hAnsi="Verdana"/>
                <w:sz w:val="20"/>
                <w:szCs w:val="20"/>
              </w:rPr>
              <w:t xml:space="preserve"> в момент проставления соответствующей отметки Перевозчиком, назначенным </w:t>
            </w:r>
            <w:r>
              <w:rPr>
                <w:rFonts w:ascii="Verdana" w:hAnsi="Verdana"/>
                <w:sz w:val="20"/>
                <w:szCs w:val="20"/>
              </w:rPr>
              <w:t>Покупателем</w:t>
            </w:r>
            <w:r w:rsidRPr="0000637B">
              <w:rPr>
                <w:rFonts w:ascii="Verdana" w:hAnsi="Verdana"/>
                <w:sz w:val="20"/>
                <w:szCs w:val="20"/>
              </w:rPr>
              <w:t xml:space="preserve">, в Документах, подтверждающих поставку. </w:t>
            </w:r>
            <w:r>
              <w:rPr>
                <w:rFonts w:ascii="Verdana" w:hAnsi="Verdana"/>
                <w:sz w:val="20"/>
                <w:szCs w:val="20"/>
              </w:rPr>
              <w:t>Покупатель</w:t>
            </w:r>
            <w:r w:rsidRPr="0000637B">
              <w:rPr>
                <w:rFonts w:ascii="Verdana" w:hAnsi="Verdana"/>
                <w:sz w:val="20"/>
                <w:szCs w:val="20"/>
              </w:rPr>
              <w:t xml:space="preserve"> вправе направить Поставщику Распоряжение на перевозку. В зависимости от способа транспортировки и возникающих обязательств Поставщика </w:t>
            </w:r>
            <w:r>
              <w:rPr>
                <w:rFonts w:ascii="Verdana" w:hAnsi="Verdana"/>
                <w:sz w:val="20"/>
                <w:szCs w:val="20"/>
              </w:rPr>
              <w:t>Покупатель</w:t>
            </w:r>
            <w:r w:rsidRPr="0000637B">
              <w:rPr>
                <w:rFonts w:ascii="Verdana" w:hAnsi="Verdana"/>
                <w:sz w:val="20"/>
                <w:szCs w:val="20"/>
              </w:rPr>
              <w:t xml:space="preserve"> компенсирует затраты Поставщика на выполнение Распоряжения на перевозку, направленного </w:t>
            </w:r>
            <w:r>
              <w:rPr>
                <w:rFonts w:ascii="Verdana" w:hAnsi="Verdana"/>
                <w:sz w:val="20"/>
                <w:szCs w:val="20"/>
              </w:rPr>
              <w:t>Покупателем</w:t>
            </w:r>
            <w:r w:rsidRPr="0000637B">
              <w:rPr>
                <w:rFonts w:ascii="Verdana" w:hAnsi="Verdana"/>
                <w:sz w:val="20"/>
                <w:szCs w:val="20"/>
              </w:rPr>
              <w:t>, по согласованным расценкам.</w:t>
            </w:r>
          </w:p>
        </w:tc>
      </w:tr>
      <w:tr w:rsidR="00192E27" w:rsidRPr="00192E27" w14:paraId="5881157D" w14:textId="77777777" w:rsidTr="00192E27">
        <w:tc>
          <w:tcPr>
            <w:tcW w:w="9634" w:type="dxa"/>
          </w:tcPr>
          <w:p w14:paraId="3E7D5D97" w14:textId="424E9497"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5.4. В случае если для транспортировки Компонентов на </w:t>
            </w:r>
            <w:r>
              <w:rPr>
                <w:rFonts w:ascii="Verdana" w:hAnsi="Verdana"/>
                <w:sz w:val="20"/>
                <w:szCs w:val="20"/>
              </w:rPr>
              <w:t>Покупателя</w:t>
            </w:r>
            <w:r w:rsidRPr="0000637B">
              <w:rPr>
                <w:rFonts w:ascii="Verdana" w:hAnsi="Verdana"/>
                <w:sz w:val="20"/>
                <w:szCs w:val="20"/>
              </w:rPr>
              <w:t xml:space="preserve"> привлечено несколько перевозчиков, право собственности </w:t>
            </w:r>
            <w:proofErr w:type="gramStart"/>
            <w:r w:rsidRPr="0000637B">
              <w:rPr>
                <w:rFonts w:ascii="Verdana" w:hAnsi="Verdana"/>
                <w:sz w:val="20"/>
                <w:szCs w:val="20"/>
              </w:rPr>
              <w:t>на  Компоненты</w:t>
            </w:r>
            <w:proofErr w:type="gramEnd"/>
            <w:r w:rsidRPr="0000637B">
              <w:rPr>
                <w:rFonts w:ascii="Verdana" w:hAnsi="Verdana"/>
                <w:sz w:val="20"/>
                <w:szCs w:val="20"/>
              </w:rPr>
              <w:t xml:space="preserve"> переходит от Поставщика к </w:t>
            </w:r>
            <w:r>
              <w:rPr>
                <w:rFonts w:ascii="Verdana" w:hAnsi="Verdana"/>
                <w:sz w:val="20"/>
                <w:szCs w:val="20"/>
              </w:rPr>
              <w:t>Покупателю</w:t>
            </w:r>
            <w:r w:rsidRPr="0000637B">
              <w:rPr>
                <w:rFonts w:ascii="Verdana" w:hAnsi="Verdana"/>
                <w:sz w:val="20"/>
                <w:szCs w:val="20"/>
              </w:rPr>
              <w:t xml:space="preserve"> </w:t>
            </w:r>
            <w:r w:rsidRPr="0000637B">
              <w:rPr>
                <w:rFonts w:ascii="Verdana" w:hAnsi="Verdana"/>
                <w:sz w:val="20"/>
                <w:szCs w:val="20"/>
                <w:lang w:val="en-US"/>
              </w:rPr>
              <w:t>c</w:t>
            </w:r>
            <w:r w:rsidRPr="0000637B">
              <w:rPr>
                <w:rFonts w:ascii="Verdana" w:hAnsi="Verdana"/>
                <w:sz w:val="20"/>
                <w:szCs w:val="20"/>
              </w:rPr>
              <w:t xml:space="preserve"> момента передачи Компонентов первому перевозчику и оформления сопроводительного Документа, подтверждающего поставку. </w:t>
            </w:r>
          </w:p>
        </w:tc>
      </w:tr>
      <w:tr w:rsidR="00192E27" w:rsidRPr="00192E27" w14:paraId="70FF7C22" w14:textId="77777777" w:rsidTr="00192E27">
        <w:tc>
          <w:tcPr>
            <w:tcW w:w="9634" w:type="dxa"/>
          </w:tcPr>
          <w:p w14:paraId="6B224AA1" w14:textId="77777777" w:rsidR="00192E27" w:rsidRPr="0000637B" w:rsidRDefault="00192E27" w:rsidP="0000637B">
            <w:pPr>
              <w:widowControl/>
              <w:jc w:val="both"/>
              <w:rPr>
                <w:rFonts w:ascii="Verdana" w:hAnsi="Verdana"/>
                <w:sz w:val="20"/>
                <w:szCs w:val="20"/>
              </w:rPr>
            </w:pPr>
            <w:r w:rsidRPr="00192E27">
              <w:rPr>
                <w:rFonts w:ascii="Verdana" w:hAnsi="Verdana"/>
                <w:sz w:val="20"/>
                <w:szCs w:val="20"/>
              </w:rPr>
              <w:t xml:space="preserve"> </w:t>
            </w:r>
            <w:r w:rsidRPr="0000637B">
              <w:rPr>
                <w:rFonts w:ascii="Verdana" w:hAnsi="Verdana"/>
                <w:sz w:val="20"/>
                <w:szCs w:val="20"/>
              </w:rPr>
              <w:t>5.5. Поставщик обязуется представить с первой партией Компонентов:</w:t>
            </w:r>
          </w:p>
          <w:p w14:paraId="1D95E3BF"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 нотариально заверенные копии требуемых на данные Компоненты сертификатов, таких как гигиенический сертификат, сертификат происхождения; </w:t>
            </w:r>
          </w:p>
          <w:p w14:paraId="1A4EE789"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заверенные изготовителем Компонентов копии обновленных версий Сообщений соответствия по Техническому Регламенту «О безопасности колесных транспортных средств» и соответствующие им технические описания и протоколы испытаний;</w:t>
            </w:r>
          </w:p>
          <w:p w14:paraId="601541BE" w14:textId="03D8D825"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 заверенные изготовителем, в соответствии с требованиями </w:t>
            </w:r>
            <w:r>
              <w:rPr>
                <w:rFonts w:ascii="Verdana" w:hAnsi="Verdana"/>
                <w:sz w:val="20"/>
                <w:szCs w:val="20"/>
              </w:rPr>
              <w:t>Покупателя</w:t>
            </w:r>
            <w:r w:rsidRPr="0000637B">
              <w:rPr>
                <w:rFonts w:ascii="Verdana" w:hAnsi="Verdana"/>
                <w:sz w:val="20"/>
                <w:szCs w:val="20"/>
              </w:rPr>
              <w:t>, Паспорта компонентов (</w:t>
            </w:r>
            <w:r>
              <w:rPr>
                <w:rFonts w:ascii="Verdana" w:hAnsi="Verdana"/>
                <w:sz w:val="20"/>
                <w:szCs w:val="20"/>
              </w:rPr>
              <w:t xml:space="preserve">размещен на сайте </w:t>
            </w:r>
            <w:hyperlink r:id="rId11" w:history="1">
              <w:r w:rsidRPr="001B6596">
                <w:rPr>
                  <w:rStyle w:val="ad"/>
                  <w:rFonts w:ascii="Verdana" w:hAnsi="Verdana"/>
                  <w:sz w:val="20"/>
                  <w:szCs w:val="20"/>
                  <w:lang w:val="en-US"/>
                </w:rPr>
                <w:t>h</w:t>
              </w:r>
              <w:r w:rsidRPr="001B6596">
                <w:rPr>
                  <w:rStyle w:val="ad"/>
                  <w:rFonts w:ascii="Verdana" w:hAnsi="Verdana"/>
                  <w:sz w:val="20"/>
                  <w:szCs w:val="20"/>
                </w:rPr>
                <w:t>ttps://nkavt.ru/</w:t>
              </w:r>
            </w:hyperlink>
            <w:r w:rsidRPr="0000637B">
              <w:rPr>
                <w:rFonts w:ascii="Verdana" w:hAnsi="Verdana"/>
                <w:sz w:val="20"/>
                <w:szCs w:val="20"/>
              </w:rPr>
              <w:t xml:space="preserve">) / Паспорта материалов </w:t>
            </w:r>
            <w:r>
              <w:rPr>
                <w:rFonts w:ascii="Verdana" w:hAnsi="Verdana"/>
                <w:sz w:val="20"/>
                <w:szCs w:val="20"/>
              </w:rPr>
              <w:t xml:space="preserve">(размещен на сайте </w:t>
            </w:r>
            <w:hyperlink r:id="rId12" w:history="1">
              <w:r w:rsidRPr="001B6596">
                <w:rPr>
                  <w:rStyle w:val="ad"/>
                  <w:rFonts w:ascii="Verdana" w:hAnsi="Verdana"/>
                  <w:sz w:val="20"/>
                  <w:szCs w:val="20"/>
                  <w:lang w:val="en-US"/>
                </w:rPr>
                <w:t>h</w:t>
              </w:r>
              <w:proofErr w:type="spellStart"/>
              <w:r w:rsidRPr="001B6596">
                <w:rPr>
                  <w:rStyle w:val="ad"/>
                  <w:rFonts w:ascii="Verdana" w:hAnsi="Verdana"/>
                  <w:sz w:val="20"/>
                  <w:szCs w:val="20"/>
                </w:rPr>
                <w:t>ttps</w:t>
              </w:r>
              <w:proofErr w:type="spellEnd"/>
              <w:r w:rsidRPr="001B6596">
                <w:rPr>
                  <w:rStyle w:val="ad"/>
                  <w:rFonts w:ascii="Verdana" w:hAnsi="Verdana"/>
                  <w:sz w:val="20"/>
                  <w:szCs w:val="20"/>
                </w:rPr>
                <w:t>://nkavt.ru/</w:t>
              </w:r>
            </w:hyperlink>
            <w:r w:rsidRPr="0000637B">
              <w:rPr>
                <w:rFonts w:ascii="Verdana" w:hAnsi="Verdana"/>
                <w:sz w:val="20"/>
                <w:szCs w:val="20"/>
              </w:rPr>
              <w:t>)</w:t>
            </w:r>
            <w:r>
              <w:rPr>
                <w:rFonts w:ascii="Verdana" w:hAnsi="Verdana"/>
                <w:sz w:val="20"/>
                <w:szCs w:val="20"/>
              </w:rPr>
              <w:t>;</w:t>
            </w:r>
          </w:p>
          <w:p w14:paraId="2A880119"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 акт </w:t>
            </w:r>
            <w:r w:rsidRPr="0000637B">
              <w:rPr>
                <w:rFonts w:ascii="Verdana" w:hAnsi="Verdana" w:cs="Calibri"/>
                <w:color w:val="000000"/>
                <w:sz w:val="20"/>
                <w:szCs w:val="20"/>
              </w:rPr>
              <w:t>экспертизы</w:t>
            </w:r>
            <w:r w:rsidRPr="0000637B">
              <w:rPr>
                <w:rFonts w:ascii="Verdana" w:hAnsi="Verdana"/>
                <w:sz w:val="20"/>
                <w:szCs w:val="20"/>
              </w:rPr>
              <w:t xml:space="preserve"> Торгово-промышленной палаты Российской Федерации </w:t>
            </w:r>
            <w:r w:rsidRPr="0000637B">
              <w:rPr>
                <w:rFonts w:ascii="Verdana" w:hAnsi="Verdana" w:cs="Calibri"/>
                <w:color w:val="000000"/>
                <w:sz w:val="20"/>
                <w:szCs w:val="20"/>
              </w:rPr>
              <w:t>о соответствии производимой </w:t>
            </w:r>
            <w:r w:rsidRPr="0000637B">
              <w:rPr>
                <w:rFonts w:ascii="Verdana" w:hAnsi="Verdana" w:cs="Calibri"/>
                <w:bCs/>
                <w:iCs/>
                <w:color w:val="000000"/>
                <w:sz w:val="20"/>
                <w:szCs w:val="20"/>
              </w:rPr>
              <w:t>промышленной продукции</w:t>
            </w:r>
            <w:r w:rsidRPr="0000637B">
              <w:rPr>
                <w:rFonts w:ascii="Verdana" w:hAnsi="Verdana" w:cs="Calibri"/>
                <w:color w:val="000000"/>
                <w:sz w:val="20"/>
                <w:szCs w:val="20"/>
              </w:rPr>
              <w:t xml:space="preserve"> требованиям, предъявляемым в целях ее отнесения к продукции, произведенной на территории Российской Федерации (утверждены </w:t>
            </w:r>
            <w:hyperlink r:id="rId13" w:history="1">
              <w:r w:rsidRPr="0000637B">
                <w:rPr>
                  <w:rStyle w:val="ad"/>
                  <w:rFonts w:ascii="Verdana" w:hAnsi="Verdana" w:cs="Calibri"/>
                  <w:bCs/>
                  <w:color w:val="000000"/>
                  <w:sz w:val="20"/>
                  <w:szCs w:val="20"/>
                  <w:u w:val="none"/>
                </w:rPr>
                <w:t>Постановлением Правительства РФ от 17 июля 2015 года </w:t>
              </w:r>
            </w:hyperlink>
            <w:hyperlink r:id="rId14" w:history="1">
              <w:r w:rsidRPr="0000637B">
                <w:rPr>
                  <w:rStyle w:val="ad"/>
                  <w:rFonts w:ascii="Verdana" w:hAnsi="Verdana" w:cs="Calibri"/>
                  <w:bCs/>
                  <w:color w:val="000000"/>
                  <w:sz w:val="20"/>
                  <w:szCs w:val="20"/>
                  <w:u w:val="none"/>
                </w:rPr>
                <w:t>№ 719</w:t>
              </w:r>
            </w:hyperlink>
            <w:r w:rsidRPr="0000637B">
              <w:rPr>
                <w:rFonts w:ascii="Verdana" w:hAnsi="Verdana" w:cs="Calibri"/>
                <w:color w:val="000000"/>
                <w:sz w:val="20"/>
                <w:szCs w:val="20"/>
              </w:rPr>
              <w:t> «О подтверждении производства промышленной продукции на территории Российской Федерации» (если применимо).</w:t>
            </w:r>
          </w:p>
        </w:tc>
      </w:tr>
      <w:tr w:rsidR="00192E27" w:rsidRPr="00192E27" w14:paraId="06D1FF83" w14:textId="77777777" w:rsidTr="00192E27">
        <w:tc>
          <w:tcPr>
            <w:tcW w:w="9634" w:type="dxa"/>
          </w:tcPr>
          <w:p w14:paraId="144A0A42"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5.6. Поставщик представляет следующие сопроводительные документы вместе с каждой Поставкой Компонентов:</w:t>
            </w:r>
          </w:p>
          <w:p w14:paraId="77783AA6"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счёт и\или счет</w:t>
            </w:r>
            <w:bookmarkStart w:id="10" w:name="_DV_C13"/>
            <w:r w:rsidRPr="0000637B">
              <w:rPr>
                <w:rFonts w:ascii="Verdana" w:hAnsi="Verdana"/>
                <w:sz w:val="20"/>
                <w:szCs w:val="20"/>
              </w:rPr>
              <w:t>-фактуру</w:t>
            </w:r>
            <w:bookmarkStart w:id="11" w:name="_DV_M7"/>
            <w:bookmarkEnd w:id="10"/>
            <w:bookmarkEnd w:id="11"/>
            <w:r w:rsidRPr="0000637B">
              <w:rPr>
                <w:rFonts w:ascii="Verdana" w:hAnsi="Verdana"/>
                <w:sz w:val="20"/>
                <w:szCs w:val="20"/>
              </w:rPr>
              <w:t xml:space="preserve"> Поставщика (один (1) оригинал и две (2) копии);</w:t>
            </w:r>
          </w:p>
          <w:p w14:paraId="5A6EE6BE" w14:textId="580EED51"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 Документ, подтверждающий поставку (выписанный на имя </w:t>
            </w:r>
            <w:r>
              <w:rPr>
                <w:rFonts w:ascii="Verdana" w:hAnsi="Verdana"/>
                <w:sz w:val="20"/>
                <w:szCs w:val="20"/>
              </w:rPr>
              <w:t>Покупателя</w:t>
            </w:r>
            <w:r w:rsidRPr="0000637B">
              <w:rPr>
                <w:rFonts w:ascii="Verdana" w:hAnsi="Verdana"/>
                <w:sz w:val="20"/>
                <w:szCs w:val="20"/>
              </w:rPr>
              <w:t>);</w:t>
            </w:r>
          </w:p>
          <w:p w14:paraId="6B96EB5A"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упаковочный лист (один (1) оригинал и две (2) копии);</w:t>
            </w:r>
          </w:p>
          <w:p w14:paraId="17CFBDDB"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сертификат качества (один (1) оригинал);</w:t>
            </w:r>
          </w:p>
          <w:p w14:paraId="17B32C3D"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сертификат происхождения (один (1) оригинал и одну (1) копию);</w:t>
            </w:r>
          </w:p>
          <w:p w14:paraId="4FB4E40B"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Копию экспортной декларации;</w:t>
            </w:r>
          </w:p>
          <w:p w14:paraId="699D6990" w14:textId="272D2090"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Поставщик направляет </w:t>
            </w:r>
            <w:r>
              <w:rPr>
                <w:rFonts w:ascii="Verdana" w:hAnsi="Verdana"/>
                <w:sz w:val="20"/>
                <w:szCs w:val="20"/>
              </w:rPr>
              <w:t>Покупателю</w:t>
            </w:r>
            <w:r w:rsidRPr="0000637B">
              <w:rPr>
                <w:rFonts w:ascii="Verdana" w:hAnsi="Verdana"/>
                <w:sz w:val="20"/>
                <w:szCs w:val="20"/>
              </w:rPr>
              <w:t xml:space="preserve"> копии вышеназванных документов по электронной почте в течение 1 (одного) календарного дня с Даты поставки. Копия Документа, подтверждающего поставку, должны включать отметку перевозчика.</w:t>
            </w:r>
          </w:p>
          <w:p w14:paraId="56E7A4E9" w14:textId="0946FD5F" w:rsidR="00192E27" w:rsidRPr="0000637B" w:rsidRDefault="00192E27" w:rsidP="0000637B">
            <w:pPr>
              <w:widowControl/>
              <w:jc w:val="both"/>
              <w:rPr>
                <w:rFonts w:ascii="Verdana" w:hAnsi="Verdana"/>
                <w:sz w:val="20"/>
                <w:szCs w:val="20"/>
              </w:rPr>
            </w:pPr>
            <w:r w:rsidRPr="0000637B">
              <w:rPr>
                <w:rFonts w:ascii="Verdana" w:hAnsi="Verdana"/>
                <w:sz w:val="20"/>
                <w:szCs w:val="20"/>
              </w:rPr>
              <w:t>Поставщик направляет следующие документы курьерской почтой:</w:t>
            </w:r>
          </w:p>
          <w:p w14:paraId="0FAE5231"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счёт и/или счет</w:t>
            </w:r>
            <w:bookmarkStart w:id="12" w:name="_DV_C14"/>
            <w:r w:rsidRPr="0000637B">
              <w:rPr>
                <w:rFonts w:ascii="Verdana" w:hAnsi="Verdana"/>
                <w:sz w:val="20"/>
                <w:szCs w:val="20"/>
              </w:rPr>
              <w:t>-фактуру</w:t>
            </w:r>
            <w:bookmarkStart w:id="13" w:name="_DV_M8"/>
            <w:bookmarkEnd w:id="12"/>
            <w:bookmarkEnd w:id="13"/>
            <w:r w:rsidRPr="0000637B">
              <w:rPr>
                <w:rFonts w:ascii="Verdana" w:hAnsi="Verdana"/>
                <w:sz w:val="20"/>
                <w:szCs w:val="20"/>
              </w:rPr>
              <w:t xml:space="preserve"> Поставщика (два (2) оригинала и две (2) копии).</w:t>
            </w:r>
          </w:p>
        </w:tc>
      </w:tr>
      <w:tr w:rsidR="00192E27" w:rsidRPr="00192E27" w14:paraId="739606E4" w14:textId="77777777" w:rsidTr="00192E27">
        <w:tc>
          <w:tcPr>
            <w:tcW w:w="9634" w:type="dxa"/>
          </w:tcPr>
          <w:p w14:paraId="4143EAA7" w14:textId="77777777" w:rsidR="00192E27" w:rsidRPr="0000637B" w:rsidRDefault="00192E27" w:rsidP="0000637B">
            <w:pPr>
              <w:pStyle w:val="a5"/>
              <w:widowControl/>
              <w:tabs>
                <w:tab w:val="left" w:pos="360"/>
              </w:tabs>
              <w:spacing w:after="0"/>
              <w:jc w:val="both"/>
              <w:rPr>
                <w:rFonts w:ascii="Verdana" w:hAnsi="Verdana"/>
                <w:sz w:val="20"/>
                <w:szCs w:val="20"/>
              </w:rPr>
            </w:pPr>
            <w:r w:rsidRPr="0000637B">
              <w:rPr>
                <w:rFonts w:ascii="Verdana" w:hAnsi="Verdana"/>
                <w:sz w:val="20"/>
                <w:szCs w:val="20"/>
              </w:rPr>
              <w:t xml:space="preserve">5.7. Поставщик направляет документы, подтверждающие качество и комплектность </w:t>
            </w:r>
            <w:proofErr w:type="gramStart"/>
            <w:r w:rsidRPr="0000637B">
              <w:rPr>
                <w:rFonts w:ascii="Verdana" w:hAnsi="Verdana"/>
                <w:sz w:val="20"/>
                <w:szCs w:val="20"/>
              </w:rPr>
              <w:t>Компонентов</w:t>
            </w:r>
            <w:proofErr w:type="gramEnd"/>
            <w:r w:rsidRPr="0000637B">
              <w:rPr>
                <w:rFonts w:ascii="Verdana" w:hAnsi="Verdana"/>
                <w:sz w:val="20"/>
                <w:szCs w:val="20"/>
              </w:rPr>
              <w:t xml:space="preserve"> текущих партии (сертификат или паспорт качества). Документы должны направляться вместе с отгруженными Компонентами в непромокаемых пакетах, вложенных в каждое тарное место. </w:t>
            </w:r>
          </w:p>
          <w:p w14:paraId="658DECFF" w14:textId="77777777" w:rsidR="00192E27" w:rsidRPr="0000637B" w:rsidRDefault="00192E27" w:rsidP="0000637B">
            <w:pPr>
              <w:keepNext/>
              <w:widowControl/>
              <w:tabs>
                <w:tab w:val="left" w:pos="0"/>
                <w:tab w:val="left" w:pos="360"/>
              </w:tabs>
              <w:jc w:val="both"/>
              <w:rPr>
                <w:rFonts w:ascii="Verdana" w:hAnsi="Verdana"/>
                <w:sz w:val="20"/>
                <w:szCs w:val="20"/>
              </w:rPr>
            </w:pPr>
            <w:r w:rsidRPr="0000637B">
              <w:rPr>
                <w:rFonts w:ascii="Verdana" w:hAnsi="Verdana"/>
                <w:sz w:val="20"/>
                <w:szCs w:val="20"/>
              </w:rPr>
              <w:t>Сертификат, удостоверяющий качество поставляемых Компонентов, вкладывается внутрь каждого тарного места и включает:</w:t>
            </w:r>
          </w:p>
          <w:p w14:paraId="10C9D4CC" w14:textId="4E902811" w:rsidR="00192E27" w:rsidRPr="0000637B" w:rsidRDefault="00192E27" w:rsidP="0000637B">
            <w:pPr>
              <w:widowControl/>
              <w:tabs>
                <w:tab w:val="left" w:pos="360"/>
              </w:tabs>
              <w:jc w:val="both"/>
              <w:rPr>
                <w:rFonts w:ascii="Verdana" w:hAnsi="Verdana"/>
                <w:sz w:val="20"/>
                <w:szCs w:val="20"/>
              </w:rPr>
            </w:pPr>
            <w:r w:rsidRPr="0000637B">
              <w:rPr>
                <w:rFonts w:ascii="Verdana" w:hAnsi="Verdana"/>
                <w:sz w:val="20"/>
                <w:szCs w:val="20"/>
              </w:rPr>
              <w:t>-  наименование и товарный знак предприятия-изготовителя;</w:t>
            </w:r>
          </w:p>
          <w:p w14:paraId="29F547A3" w14:textId="0B5DF79C" w:rsidR="00192E27" w:rsidRPr="0000637B" w:rsidRDefault="00192E27" w:rsidP="0000637B">
            <w:pPr>
              <w:widowControl/>
              <w:tabs>
                <w:tab w:val="left" w:pos="360"/>
              </w:tabs>
              <w:jc w:val="both"/>
              <w:rPr>
                <w:rFonts w:ascii="Verdana" w:hAnsi="Verdana"/>
                <w:sz w:val="20"/>
                <w:szCs w:val="20"/>
              </w:rPr>
            </w:pPr>
            <w:r w:rsidRPr="0000637B">
              <w:rPr>
                <w:rFonts w:ascii="Verdana" w:hAnsi="Verdana"/>
                <w:sz w:val="20"/>
                <w:szCs w:val="20"/>
              </w:rPr>
              <w:t xml:space="preserve">-  обозначение Компонента, принятое </w:t>
            </w:r>
            <w:r>
              <w:rPr>
                <w:rFonts w:ascii="Verdana" w:hAnsi="Verdana"/>
                <w:sz w:val="20"/>
                <w:szCs w:val="20"/>
              </w:rPr>
              <w:t>Покупателем</w:t>
            </w:r>
            <w:r w:rsidRPr="0000637B">
              <w:rPr>
                <w:rFonts w:ascii="Verdana" w:hAnsi="Verdana"/>
                <w:sz w:val="20"/>
                <w:szCs w:val="20"/>
              </w:rPr>
              <w:t>;</w:t>
            </w:r>
          </w:p>
          <w:p w14:paraId="41CA1487" w14:textId="77777777" w:rsidR="00192E27" w:rsidRPr="0000637B" w:rsidRDefault="00192E27" w:rsidP="0000637B">
            <w:pPr>
              <w:widowControl/>
              <w:tabs>
                <w:tab w:val="left" w:pos="360"/>
              </w:tabs>
              <w:jc w:val="both"/>
              <w:rPr>
                <w:rFonts w:ascii="Verdana" w:hAnsi="Verdana"/>
                <w:sz w:val="20"/>
                <w:szCs w:val="20"/>
              </w:rPr>
            </w:pPr>
            <w:r w:rsidRPr="0000637B">
              <w:rPr>
                <w:rFonts w:ascii="Verdana" w:hAnsi="Verdana"/>
                <w:sz w:val="20"/>
                <w:szCs w:val="20"/>
              </w:rPr>
              <w:t>-  наименование Компонента;</w:t>
            </w:r>
          </w:p>
          <w:p w14:paraId="0082507F" w14:textId="77777777" w:rsidR="00192E27" w:rsidRPr="0000637B" w:rsidRDefault="00192E27" w:rsidP="0000637B">
            <w:pPr>
              <w:widowControl/>
              <w:tabs>
                <w:tab w:val="left" w:pos="360"/>
                <w:tab w:val="left" w:pos="540"/>
              </w:tabs>
              <w:jc w:val="both"/>
              <w:rPr>
                <w:rFonts w:ascii="Verdana" w:hAnsi="Verdana"/>
                <w:sz w:val="20"/>
                <w:szCs w:val="20"/>
              </w:rPr>
            </w:pPr>
            <w:r w:rsidRPr="0000637B">
              <w:rPr>
                <w:rFonts w:ascii="Verdana" w:hAnsi="Verdana"/>
                <w:sz w:val="20"/>
                <w:szCs w:val="20"/>
              </w:rPr>
              <w:lastRenderedPageBreak/>
              <w:t>-  обозначение технических условий на поставляемые по Договору поставки Компонентов Компоненты;</w:t>
            </w:r>
          </w:p>
          <w:p w14:paraId="2256B643" w14:textId="77777777" w:rsidR="00192E27" w:rsidRPr="0000637B" w:rsidRDefault="00192E27" w:rsidP="0000637B">
            <w:pPr>
              <w:widowControl/>
              <w:tabs>
                <w:tab w:val="left" w:pos="360"/>
              </w:tabs>
              <w:jc w:val="both"/>
              <w:rPr>
                <w:rFonts w:ascii="Verdana" w:hAnsi="Verdana"/>
                <w:sz w:val="20"/>
                <w:szCs w:val="20"/>
              </w:rPr>
            </w:pPr>
            <w:r w:rsidRPr="0000637B">
              <w:rPr>
                <w:rFonts w:ascii="Verdana" w:hAnsi="Verdana"/>
                <w:sz w:val="20"/>
                <w:szCs w:val="20"/>
              </w:rPr>
              <w:t>-  номер партии;</w:t>
            </w:r>
          </w:p>
          <w:p w14:paraId="739ADC90" w14:textId="77777777" w:rsidR="00192E27" w:rsidRPr="0000637B" w:rsidRDefault="00192E27" w:rsidP="0000637B">
            <w:pPr>
              <w:widowControl/>
              <w:tabs>
                <w:tab w:val="left" w:pos="360"/>
              </w:tabs>
              <w:jc w:val="both"/>
              <w:rPr>
                <w:rFonts w:ascii="Verdana" w:hAnsi="Verdana"/>
                <w:sz w:val="20"/>
                <w:szCs w:val="20"/>
              </w:rPr>
            </w:pPr>
            <w:r w:rsidRPr="0000637B">
              <w:rPr>
                <w:rFonts w:ascii="Verdana" w:hAnsi="Verdana"/>
                <w:sz w:val="20"/>
                <w:szCs w:val="20"/>
              </w:rPr>
              <w:t>-  количество Компонентов в партии;</w:t>
            </w:r>
          </w:p>
          <w:p w14:paraId="170C7CCF" w14:textId="77777777" w:rsidR="00192E27" w:rsidRPr="0000637B" w:rsidRDefault="00192E27" w:rsidP="0000637B">
            <w:pPr>
              <w:widowControl/>
              <w:tabs>
                <w:tab w:val="left" w:pos="360"/>
              </w:tabs>
              <w:jc w:val="both"/>
              <w:rPr>
                <w:rFonts w:ascii="Verdana" w:hAnsi="Verdana"/>
                <w:sz w:val="20"/>
                <w:szCs w:val="20"/>
              </w:rPr>
            </w:pPr>
            <w:r w:rsidRPr="0000637B">
              <w:rPr>
                <w:rFonts w:ascii="Verdana" w:hAnsi="Verdana"/>
                <w:sz w:val="20"/>
                <w:szCs w:val="20"/>
              </w:rPr>
              <w:t>-  дата приемки;</w:t>
            </w:r>
          </w:p>
          <w:p w14:paraId="551CD010"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штамп технического контроля.</w:t>
            </w:r>
          </w:p>
        </w:tc>
      </w:tr>
      <w:tr w:rsidR="00192E27" w:rsidRPr="00192E27" w14:paraId="2F16F700" w14:textId="77777777" w:rsidTr="00192E27">
        <w:tc>
          <w:tcPr>
            <w:tcW w:w="9634" w:type="dxa"/>
          </w:tcPr>
          <w:p w14:paraId="5D9348D8" w14:textId="25B2EB32" w:rsidR="00192E27" w:rsidRPr="0000637B" w:rsidRDefault="00192E27" w:rsidP="00CF5F46">
            <w:pPr>
              <w:widowControl/>
              <w:jc w:val="both"/>
              <w:rPr>
                <w:rFonts w:ascii="Verdana" w:hAnsi="Verdana"/>
                <w:sz w:val="20"/>
                <w:szCs w:val="20"/>
              </w:rPr>
            </w:pPr>
            <w:r w:rsidRPr="0000637B">
              <w:rPr>
                <w:rFonts w:ascii="Verdana" w:hAnsi="Verdana"/>
                <w:sz w:val="20"/>
                <w:szCs w:val="20"/>
              </w:rPr>
              <w:lastRenderedPageBreak/>
              <w:t xml:space="preserve">5.8. Компоненты, поступившие без сопроводительных документов, удостоверяющих качество и комплектность, не считаются принятыми </w:t>
            </w:r>
            <w:r>
              <w:rPr>
                <w:rFonts w:ascii="Verdana" w:hAnsi="Verdana"/>
                <w:sz w:val="20"/>
                <w:szCs w:val="20"/>
              </w:rPr>
              <w:t>Покупателем</w:t>
            </w:r>
            <w:r w:rsidRPr="0000637B">
              <w:rPr>
                <w:rFonts w:ascii="Verdana" w:hAnsi="Verdana"/>
                <w:sz w:val="20"/>
                <w:szCs w:val="20"/>
              </w:rPr>
              <w:t xml:space="preserve"> и принимаются на хранение на складе </w:t>
            </w:r>
            <w:r>
              <w:rPr>
                <w:rFonts w:ascii="Verdana" w:hAnsi="Verdana"/>
                <w:sz w:val="20"/>
                <w:szCs w:val="20"/>
              </w:rPr>
              <w:t>Покупателя</w:t>
            </w:r>
            <w:r w:rsidRPr="0000637B">
              <w:rPr>
                <w:rFonts w:ascii="Verdana" w:hAnsi="Verdana"/>
                <w:sz w:val="20"/>
                <w:szCs w:val="20"/>
              </w:rPr>
              <w:t xml:space="preserve"> с отнесением расходов на Поставщика. В случае неполучения документов в течение десяти (10) дней Компоненты считаются ненадлежащего качества (Бракованный Компонент).</w:t>
            </w:r>
          </w:p>
        </w:tc>
      </w:tr>
      <w:tr w:rsidR="00192E27" w:rsidRPr="00192E27" w14:paraId="7E9C7A90" w14:textId="77777777" w:rsidTr="00192E27">
        <w:tc>
          <w:tcPr>
            <w:tcW w:w="9634" w:type="dxa"/>
          </w:tcPr>
          <w:p w14:paraId="1F0E8E79" w14:textId="7BD97A46" w:rsidR="00192E27" w:rsidRPr="0000637B" w:rsidRDefault="00192E27" w:rsidP="00CF5F46">
            <w:pPr>
              <w:widowControl/>
              <w:jc w:val="both"/>
              <w:rPr>
                <w:rFonts w:ascii="Verdana" w:hAnsi="Verdana"/>
                <w:sz w:val="20"/>
                <w:szCs w:val="20"/>
              </w:rPr>
            </w:pPr>
            <w:r w:rsidRPr="0000637B">
              <w:rPr>
                <w:rFonts w:ascii="Verdana" w:hAnsi="Verdana"/>
                <w:sz w:val="20"/>
                <w:szCs w:val="20"/>
              </w:rPr>
              <w:t xml:space="preserve">5.9. В случае неполной Поставки (недопоставленные Компоненты) </w:t>
            </w:r>
            <w:r>
              <w:rPr>
                <w:rFonts w:ascii="Verdana" w:hAnsi="Verdana"/>
                <w:sz w:val="20"/>
                <w:szCs w:val="20"/>
              </w:rPr>
              <w:t>Покупатель</w:t>
            </w:r>
            <w:r w:rsidRPr="0000637B">
              <w:rPr>
                <w:rFonts w:ascii="Verdana" w:hAnsi="Verdana"/>
                <w:sz w:val="20"/>
                <w:szCs w:val="20"/>
              </w:rPr>
              <w:t xml:space="preserve"> должен направить претензию в электронной форме. Поставщик обязан поставить недопоставленные Компоненты за свой счет и на свой риск в кратчайшие сроки, если Стороны не согласовали иное в письменном виде.</w:t>
            </w:r>
          </w:p>
        </w:tc>
      </w:tr>
      <w:tr w:rsidR="00192E27" w:rsidRPr="00192E27" w14:paraId="465B759B" w14:textId="77777777" w:rsidTr="00192E27">
        <w:tc>
          <w:tcPr>
            <w:tcW w:w="9634" w:type="dxa"/>
          </w:tcPr>
          <w:p w14:paraId="5416D0DC" w14:textId="41C9FEE6"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5.10. В случае отгрузки в большем количестве, чем указано в Заявках, размещенных </w:t>
            </w:r>
            <w:r>
              <w:rPr>
                <w:rFonts w:ascii="Verdana" w:hAnsi="Verdana"/>
                <w:sz w:val="20"/>
                <w:szCs w:val="20"/>
              </w:rPr>
              <w:t>Покупателем</w:t>
            </w:r>
            <w:r w:rsidRPr="0000637B">
              <w:rPr>
                <w:rFonts w:ascii="Verdana" w:hAnsi="Verdana"/>
                <w:sz w:val="20"/>
                <w:szCs w:val="20"/>
              </w:rPr>
              <w:t xml:space="preserve">, </w:t>
            </w:r>
            <w:r>
              <w:rPr>
                <w:rFonts w:ascii="Verdana" w:hAnsi="Verdana"/>
                <w:sz w:val="20"/>
                <w:szCs w:val="20"/>
              </w:rPr>
              <w:t>Покупатель</w:t>
            </w:r>
            <w:r w:rsidRPr="0000637B">
              <w:rPr>
                <w:rFonts w:ascii="Verdana" w:hAnsi="Verdana"/>
                <w:sz w:val="20"/>
                <w:szCs w:val="20"/>
              </w:rPr>
              <w:t xml:space="preserve"> имеет право принять такие Компоненты, в электронной форме заявить об излишней Поставке и складировать такие Компоненты на собственном складе за счет Поставщика. В случае если </w:t>
            </w:r>
            <w:r>
              <w:rPr>
                <w:rFonts w:ascii="Verdana" w:hAnsi="Verdana"/>
                <w:sz w:val="20"/>
                <w:szCs w:val="20"/>
              </w:rPr>
              <w:t>Покупателем</w:t>
            </w:r>
            <w:r w:rsidRPr="0000637B">
              <w:rPr>
                <w:rFonts w:ascii="Verdana" w:hAnsi="Verdana"/>
                <w:sz w:val="20"/>
                <w:szCs w:val="20"/>
              </w:rPr>
              <w:t xml:space="preserve"> принято решение о принятии поставки сверх согласованного количества, </w:t>
            </w:r>
            <w:r>
              <w:rPr>
                <w:rFonts w:ascii="Verdana" w:hAnsi="Verdana"/>
                <w:sz w:val="20"/>
                <w:szCs w:val="20"/>
              </w:rPr>
              <w:t>Покупатель</w:t>
            </w:r>
            <w:r w:rsidRPr="0000637B">
              <w:rPr>
                <w:rFonts w:ascii="Verdana" w:hAnsi="Verdana"/>
                <w:sz w:val="20"/>
                <w:szCs w:val="20"/>
              </w:rPr>
              <w:t xml:space="preserve"> оплачивает Компоненты, поставленные сверх согласованного количества, в соответствии с первоначальным графиком. Компоненты, поставленные сверх согласованного количества, должны быть приняты в счет будущих Заявок </w:t>
            </w:r>
            <w:r>
              <w:rPr>
                <w:rFonts w:ascii="Verdana" w:hAnsi="Verdana"/>
                <w:sz w:val="20"/>
                <w:szCs w:val="20"/>
              </w:rPr>
              <w:t>Покупателя</w:t>
            </w:r>
            <w:r w:rsidRPr="0000637B">
              <w:rPr>
                <w:rFonts w:ascii="Verdana" w:hAnsi="Verdana"/>
                <w:sz w:val="20"/>
                <w:szCs w:val="20"/>
              </w:rPr>
              <w:t>.</w:t>
            </w:r>
          </w:p>
          <w:p w14:paraId="0A576D27" w14:textId="7D448329"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С целью исключения неверного толкования, </w:t>
            </w:r>
            <w:r>
              <w:rPr>
                <w:rFonts w:ascii="Verdana" w:hAnsi="Verdana"/>
                <w:sz w:val="20"/>
                <w:szCs w:val="20"/>
              </w:rPr>
              <w:t>Покупатель</w:t>
            </w:r>
            <w:r w:rsidRPr="0000637B">
              <w:rPr>
                <w:rFonts w:ascii="Verdana" w:hAnsi="Verdana"/>
                <w:sz w:val="20"/>
                <w:szCs w:val="20"/>
              </w:rPr>
              <w:t xml:space="preserve"> не обязан и не может быть понужден к принятию поставки сверх согласованного количества.</w:t>
            </w:r>
          </w:p>
        </w:tc>
      </w:tr>
      <w:tr w:rsidR="00192E27" w:rsidRPr="0000637B" w14:paraId="7A38028B" w14:textId="77777777" w:rsidTr="00192E27">
        <w:tc>
          <w:tcPr>
            <w:tcW w:w="9634" w:type="dxa"/>
          </w:tcPr>
          <w:p w14:paraId="3DBB899C"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lang w:val="en-US"/>
              </w:rPr>
              <w:t>5.1</w:t>
            </w:r>
            <w:r w:rsidRPr="0000637B">
              <w:rPr>
                <w:rFonts w:ascii="Verdana" w:hAnsi="Verdana"/>
                <w:sz w:val="20"/>
                <w:szCs w:val="20"/>
              </w:rPr>
              <w:t>1. Поставщик обязуется:</w:t>
            </w:r>
          </w:p>
        </w:tc>
      </w:tr>
      <w:tr w:rsidR="00192E27" w:rsidRPr="00192E27" w14:paraId="3DE27156" w14:textId="77777777" w:rsidTr="00192E27">
        <w:tc>
          <w:tcPr>
            <w:tcW w:w="9634" w:type="dxa"/>
          </w:tcPr>
          <w:p w14:paraId="51C6961E" w14:textId="0E73E2EB" w:rsidR="00192E27" w:rsidRPr="0000637B" w:rsidRDefault="00192E27" w:rsidP="0000637B">
            <w:pPr>
              <w:widowControl/>
              <w:jc w:val="both"/>
              <w:rPr>
                <w:rFonts w:ascii="Verdana" w:hAnsi="Verdana"/>
                <w:color w:val="000000"/>
                <w:sz w:val="20"/>
                <w:szCs w:val="20"/>
              </w:rPr>
            </w:pPr>
            <w:r w:rsidRPr="0000637B">
              <w:rPr>
                <w:rFonts w:ascii="Verdana" w:hAnsi="Verdana"/>
                <w:sz w:val="20"/>
                <w:szCs w:val="20"/>
              </w:rPr>
              <w:t xml:space="preserve">5.11.1. направлять </w:t>
            </w:r>
            <w:r>
              <w:rPr>
                <w:rFonts w:ascii="Verdana" w:hAnsi="Verdana"/>
                <w:sz w:val="20"/>
                <w:szCs w:val="20"/>
              </w:rPr>
              <w:t>Покупателю</w:t>
            </w:r>
            <w:r w:rsidRPr="0000637B">
              <w:rPr>
                <w:rFonts w:ascii="Verdana" w:hAnsi="Verdana"/>
                <w:sz w:val="20"/>
                <w:szCs w:val="20"/>
              </w:rPr>
              <w:t xml:space="preserve"> своевременное уведомление об отгрузке Компонентов в течение восьми (8) часов с момента фактической отгрузки (электронными средствами связи по выбору </w:t>
            </w:r>
            <w:r>
              <w:rPr>
                <w:rFonts w:ascii="Verdana" w:hAnsi="Verdana"/>
                <w:sz w:val="20"/>
                <w:szCs w:val="20"/>
              </w:rPr>
              <w:t>Покупателя</w:t>
            </w:r>
            <w:r w:rsidRPr="0000637B">
              <w:rPr>
                <w:rFonts w:ascii="Verdana" w:hAnsi="Verdana"/>
                <w:sz w:val="20"/>
                <w:szCs w:val="20"/>
              </w:rPr>
              <w:t>). В извещении указываются: Дата поставки, наименование отправителя, номер и дата Документа, подтверждающего поставку, транспортное средство</w:t>
            </w:r>
            <w:r w:rsidRPr="0000637B">
              <w:rPr>
                <w:rFonts w:ascii="Verdana" w:hAnsi="Verdana"/>
                <w:color w:val="000000"/>
                <w:sz w:val="20"/>
                <w:szCs w:val="20"/>
              </w:rPr>
              <w:t xml:space="preserve">, наименование и количество отгруженных Компонентов, наименование и количество тарных мест и иная информация о Компонентах, в соответствии со стандартами передачи информации, выбранными </w:t>
            </w:r>
            <w:r>
              <w:rPr>
                <w:rFonts w:ascii="Verdana" w:hAnsi="Verdana"/>
                <w:color w:val="000000"/>
                <w:sz w:val="20"/>
                <w:szCs w:val="20"/>
              </w:rPr>
              <w:t>Покупателем</w:t>
            </w:r>
            <w:r w:rsidRPr="0000637B">
              <w:rPr>
                <w:rFonts w:ascii="Verdana" w:hAnsi="Verdana"/>
                <w:color w:val="000000"/>
                <w:sz w:val="20"/>
                <w:szCs w:val="20"/>
              </w:rPr>
              <w:t>;</w:t>
            </w:r>
          </w:p>
        </w:tc>
      </w:tr>
      <w:tr w:rsidR="00192E27" w:rsidRPr="00192E27" w14:paraId="6CFA3CD4" w14:textId="77777777" w:rsidTr="00192E27">
        <w:tc>
          <w:tcPr>
            <w:tcW w:w="9634" w:type="dxa"/>
          </w:tcPr>
          <w:p w14:paraId="3322B4F4" w14:textId="5F5A0ED7" w:rsidR="00192E27" w:rsidRPr="0000637B" w:rsidRDefault="00192E27" w:rsidP="0000637B">
            <w:pPr>
              <w:widowControl/>
              <w:jc w:val="both"/>
              <w:rPr>
                <w:rFonts w:ascii="Verdana" w:hAnsi="Verdana"/>
                <w:color w:val="000000"/>
                <w:sz w:val="20"/>
                <w:szCs w:val="20"/>
              </w:rPr>
            </w:pPr>
            <w:r w:rsidRPr="0000637B">
              <w:rPr>
                <w:rFonts w:ascii="Verdana" w:hAnsi="Verdana"/>
                <w:color w:val="000000"/>
                <w:sz w:val="20"/>
                <w:szCs w:val="20"/>
              </w:rPr>
              <w:t xml:space="preserve">5.11.2. возместить расходы </w:t>
            </w:r>
            <w:r>
              <w:rPr>
                <w:rFonts w:ascii="Verdana" w:hAnsi="Verdana"/>
                <w:color w:val="000000"/>
                <w:sz w:val="20"/>
                <w:szCs w:val="20"/>
              </w:rPr>
              <w:t>Покупателя</w:t>
            </w:r>
            <w:r w:rsidRPr="0000637B">
              <w:rPr>
                <w:rFonts w:ascii="Verdana" w:hAnsi="Verdana"/>
                <w:color w:val="000000"/>
                <w:sz w:val="20"/>
                <w:szCs w:val="20"/>
              </w:rPr>
              <w:t xml:space="preserve"> за простой транспорта, привлеченного для доставки Компонентов, и связанные с такой задержкой штрафные санкции, а также иные дополнительные расходы по транспортировке, если они будут иметь место, по вине Поставщика;</w:t>
            </w:r>
          </w:p>
        </w:tc>
      </w:tr>
      <w:tr w:rsidR="00192E27" w:rsidRPr="00192E27" w14:paraId="6EA929B4" w14:textId="77777777" w:rsidTr="00192E27">
        <w:tc>
          <w:tcPr>
            <w:tcW w:w="9634" w:type="dxa"/>
            <w:shd w:val="clear" w:color="auto" w:fill="auto"/>
          </w:tcPr>
          <w:p w14:paraId="56FC7EC9" w14:textId="646E4790"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5.11.3. При внесении изменений в сертификационные документы предоставлять заверенные изготовителем Компонентов копии обновленных версий Сообщений об официальном утверждении типа по Правилам ООН или Сертификатов соответствия по Техническому Регламенту «О безопасности колесных транспортных средств» и соответствующие им технические описания и протоколы испытаний, а также обновленные и заверенные изготовителем, в соответствии с требованиями </w:t>
            </w:r>
            <w:r>
              <w:rPr>
                <w:rFonts w:ascii="Verdana" w:hAnsi="Verdana"/>
                <w:sz w:val="20"/>
                <w:szCs w:val="20"/>
              </w:rPr>
              <w:t>Покупателя</w:t>
            </w:r>
            <w:r w:rsidRPr="0000637B">
              <w:rPr>
                <w:rFonts w:ascii="Verdana" w:hAnsi="Verdana"/>
                <w:sz w:val="20"/>
                <w:szCs w:val="20"/>
              </w:rPr>
              <w:t xml:space="preserve">, Паспорта компонентов </w:t>
            </w:r>
            <w:r>
              <w:rPr>
                <w:rFonts w:ascii="Verdana" w:hAnsi="Verdana"/>
                <w:sz w:val="20"/>
                <w:szCs w:val="20"/>
              </w:rPr>
              <w:t xml:space="preserve">(размещен на сайте </w:t>
            </w:r>
            <w:hyperlink r:id="rId15" w:history="1">
              <w:r w:rsidRPr="001B6596">
                <w:rPr>
                  <w:rStyle w:val="ad"/>
                  <w:rFonts w:ascii="Verdana" w:hAnsi="Verdana"/>
                  <w:sz w:val="20"/>
                  <w:szCs w:val="20"/>
                  <w:lang w:val="en-US"/>
                </w:rPr>
                <w:t>h</w:t>
              </w:r>
              <w:r w:rsidRPr="001B6596">
                <w:rPr>
                  <w:rStyle w:val="ad"/>
                  <w:rFonts w:ascii="Verdana" w:hAnsi="Verdana"/>
                  <w:sz w:val="20"/>
                  <w:szCs w:val="20"/>
                </w:rPr>
                <w:t>ttps://nkavt.ru/</w:t>
              </w:r>
            </w:hyperlink>
            <w:r>
              <w:rPr>
                <w:rFonts w:ascii="Verdana" w:hAnsi="Verdana"/>
                <w:sz w:val="20"/>
                <w:szCs w:val="20"/>
              </w:rPr>
              <w:t>)</w:t>
            </w:r>
            <w:r w:rsidRPr="0000637B">
              <w:rPr>
                <w:rFonts w:ascii="Verdana" w:hAnsi="Verdana"/>
                <w:sz w:val="20"/>
                <w:szCs w:val="20"/>
              </w:rPr>
              <w:t xml:space="preserve"> / Паспорта материалов</w:t>
            </w:r>
            <w:r>
              <w:rPr>
                <w:rFonts w:ascii="Verdana" w:hAnsi="Verdana"/>
                <w:sz w:val="20"/>
                <w:szCs w:val="20"/>
              </w:rPr>
              <w:t xml:space="preserve"> (размещен на сайте </w:t>
            </w:r>
            <w:hyperlink r:id="rId16" w:history="1">
              <w:r w:rsidRPr="001B6596">
                <w:rPr>
                  <w:rStyle w:val="ad"/>
                  <w:rFonts w:ascii="Verdana" w:hAnsi="Verdana"/>
                  <w:sz w:val="20"/>
                  <w:szCs w:val="20"/>
                  <w:lang w:val="en-US"/>
                </w:rPr>
                <w:t>h</w:t>
              </w:r>
              <w:proofErr w:type="spellStart"/>
              <w:r w:rsidRPr="001B6596">
                <w:rPr>
                  <w:rStyle w:val="ad"/>
                  <w:rFonts w:ascii="Verdana" w:hAnsi="Verdana"/>
                  <w:sz w:val="20"/>
                  <w:szCs w:val="20"/>
                </w:rPr>
                <w:t>ttps</w:t>
              </w:r>
              <w:proofErr w:type="spellEnd"/>
              <w:r w:rsidRPr="001B6596">
                <w:rPr>
                  <w:rStyle w:val="ad"/>
                  <w:rFonts w:ascii="Verdana" w:hAnsi="Verdana"/>
                  <w:sz w:val="20"/>
                  <w:szCs w:val="20"/>
                </w:rPr>
                <w:t>://nkavt.ru/</w:t>
              </w:r>
            </w:hyperlink>
            <w:hyperlink r:id="rId17" w:history="1"/>
            <w:r w:rsidRPr="0000637B">
              <w:rPr>
                <w:rFonts w:ascii="Verdana" w:hAnsi="Verdana"/>
                <w:sz w:val="20"/>
                <w:szCs w:val="20"/>
              </w:rPr>
              <w:t>)</w:t>
            </w:r>
            <w:r>
              <w:rPr>
                <w:rFonts w:ascii="Verdana" w:hAnsi="Verdana"/>
                <w:sz w:val="20"/>
                <w:szCs w:val="20"/>
              </w:rPr>
              <w:t>.</w:t>
            </w:r>
          </w:p>
          <w:p w14:paraId="2F98C2E8" w14:textId="77777777" w:rsidR="00192E27" w:rsidRPr="0000637B" w:rsidRDefault="00192E27" w:rsidP="0000637B">
            <w:pPr>
              <w:widowControl/>
              <w:jc w:val="both"/>
              <w:rPr>
                <w:rFonts w:ascii="Verdana" w:hAnsi="Verdana"/>
                <w:sz w:val="20"/>
                <w:szCs w:val="20"/>
              </w:rPr>
            </w:pPr>
          </w:p>
        </w:tc>
      </w:tr>
      <w:tr w:rsidR="00192E27" w:rsidRPr="00192E27" w14:paraId="3809C7DA" w14:textId="77777777" w:rsidTr="00192E27">
        <w:tc>
          <w:tcPr>
            <w:tcW w:w="9634" w:type="dxa"/>
          </w:tcPr>
          <w:p w14:paraId="6AB1C0D8" w14:textId="703A8687"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5.11.4. нести все расходы, связанные с задержкой в таможенном оформлении Компонентов и другими неблагоприятными последствиями в связи с </w:t>
            </w:r>
            <w:proofErr w:type="spellStart"/>
            <w:r w:rsidRPr="0000637B">
              <w:rPr>
                <w:rFonts w:ascii="Verdana" w:hAnsi="Verdana"/>
                <w:sz w:val="20"/>
                <w:szCs w:val="20"/>
              </w:rPr>
              <w:t>непредоставлением</w:t>
            </w:r>
            <w:proofErr w:type="spellEnd"/>
            <w:r w:rsidRPr="0000637B">
              <w:rPr>
                <w:rFonts w:ascii="Verdana" w:hAnsi="Verdana"/>
                <w:sz w:val="20"/>
                <w:szCs w:val="20"/>
              </w:rPr>
              <w:t xml:space="preserve"> документов или просрочкой их предоставления, а также другими неблагоприятными последствиями, включая компенсацию расходов, связанных с административной ответственностью  </w:t>
            </w:r>
            <w:r>
              <w:rPr>
                <w:rFonts w:ascii="Verdana" w:hAnsi="Verdana"/>
                <w:sz w:val="20"/>
                <w:szCs w:val="20"/>
              </w:rPr>
              <w:t>Покупателя</w:t>
            </w:r>
            <w:r w:rsidRPr="0000637B">
              <w:rPr>
                <w:rFonts w:ascii="Verdana" w:hAnsi="Verdana"/>
                <w:sz w:val="20"/>
                <w:szCs w:val="20"/>
              </w:rPr>
              <w:t>.</w:t>
            </w:r>
          </w:p>
        </w:tc>
      </w:tr>
      <w:tr w:rsidR="00192E27" w:rsidRPr="0000637B" w14:paraId="4552BD3C" w14:textId="77777777" w:rsidTr="00192E27">
        <w:tc>
          <w:tcPr>
            <w:tcW w:w="9634" w:type="dxa"/>
          </w:tcPr>
          <w:p w14:paraId="6A44D3C7" w14:textId="77777777" w:rsidR="00192E27" w:rsidRPr="0000637B" w:rsidRDefault="00192E27" w:rsidP="0000637B">
            <w:pPr>
              <w:widowControl/>
              <w:ind w:left="360"/>
              <w:jc w:val="center"/>
              <w:rPr>
                <w:rFonts w:ascii="Verdana" w:hAnsi="Verdana"/>
                <w:b/>
                <w:bCs/>
                <w:sz w:val="20"/>
                <w:szCs w:val="20"/>
                <w:lang w:val="en-US"/>
              </w:rPr>
            </w:pPr>
          </w:p>
          <w:p w14:paraId="6D7D7479" w14:textId="77777777" w:rsidR="00192E27" w:rsidRPr="0000637B" w:rsidRDefault="00192E27" w:rsidP="0000637B">
            <w:pPr>
              <w:widowControl/>
              <w:ind w:left="360"/>
              <w:jc w:val="center"/>
              <w:rPr>
                <w:rFonts w:ascii="Verdana" w:hAnsi="Verdana"/>
                <w:b/>
                <w:bCs/>
                <w:sz w:val="20"/>
                <w:szCs w:val="20"/>
              </w:rPr>
            </w:pPr>
            <w:r w:rsidRPr="0000637B">
              <w:rPr>
                <w:rFonts w:ascii="Verdana" w:hAnsi="Verdana"/>
                <w:b/>
                <w:bCs/>
                <w:sz w:val="20"/>
                <w:szCs w:val="20"/>
              </w:rPr>
              <w:t>6.Упаковка</w:t>
            </w:r>
          </w:p>
          <w:p w14:paraId="00EA377A" w14:textId="77777777" w:rsidR="00192E27" w:rsidRPr="0000637B" w:rsidRDefault="00192E27" w:rsidP="0000637B">
            <w:pPr>
              <w:widowControl/>
              <w:rPr>
                <w:rFonts w:ascii="Verdana" w:hAnsi="Verdana"/>
                <w:b/>
                <w:bCs/>
                <w:sz w:val="20"/>
                <w:szCs w:val="20"/>
              </w:rPr>
            </w:pPr>
          </w:p>
        </w:tc>
      </w:tr>
      <w:tr w:rsidR="00192E27" w:rsidRPr="00192E27" w14:paraId="2F80EF2B" w14:textId="77777777" w:rsidTr="00192E27">
        <w:tc>
          <w:tcPr>
            <w:tcW w:w="9634" w:type="dxa"/>
          </w:tcPr>
          <w:p w14:paraId="123290D3" w14:textId="77777777" w:rsidR="00192E27" w:rsidRPr="0000637B" w:rsidRDefault="00192E27" w:rsidP="0000637B">
            <w:pPr>
              <w:pStyle w:val="a9"/>
              <w:widowControl/>
              <w:jc w:val="both"/>
              <w:rPr>
                <w:rFonts w:ascii="Verdana" w:hAnsi="Verdana" w:cs="Times New Roman"/>
                <w:sz w:val="20"/>
                <w:szCs w:val="20"/>
              </w:rPr>
            </w:pPr>
            <w:r w:rsidRPr="0000637B">
              <w:rPr>
                <w:rFonts w:ascii="Verdana" w:hAnsi="Verdana" w:cs="Times New Roman"/>
                <w:sz w:val="20"/>
                <w:szCs w:val="20"/>
              </w:rPr>
              <w:t>6.1. Поставщик обязан поставлять Компоненты в упаковке, соответствующей требованиям техники безопасности при производстве погрузочно-разгрузочных работ и обеспечивающей сохранность и качество Компонентов при перевозке и хранении. Поставщик должен таким образом упаковать Компоненты, чтобы они не были повреждены даже при увеличенных нагрузках при перевозке и хранении.</w:t>
            </w:r>
          </w:p>
          <w:p w14:paraId="38EAA2F4" w14:textId="77777777" w:rsidR="00192E27" w:rsidRPr="0000637B" w:rsidRDefault="00192E27" w:rsidP="0000637B">
            <w:pPr>
              <w:pStyle w:val="a9"/>
              <w:widowControl/>
              <w:jc w:val="both"/>
              <w:rPr>
                <w:rFonts w:ascii="Verdana" w:hAnsi="Verdana" w:cs="Times New Roman"/>
                <w:sz w:val="20"/>
                <w:szCs w:val="20"/>
              </w:rPr>
            </w:pPr>
            <w:r w:rsidRPr="0000637B">
              <w:rPr>
                <w:rFonts w:ascii="Verdana" w:hAnsi="Verdana" w:cs="Times New Roman"/>
                <w:sz w:val="20"/>
                <w:szCs w:val="20"/>
              </w:rPr>
              <w:lastRenderedPageBreak/>
              <w:t>К каждой упаковке прикрепляется упаковочный лист с данными, позволяющими установить содержание упаковки.</w:t>
            </w:r>
          </w:p>
          <w:p w14:paraId="1C7A3C3D" w14:textId="77777777" w:rsidR="00192E27" w:rsidRPr="0000637B" w:rsidRDefault="00192E27" w:rsidP="0000637B">
            <w:pPr>
              <w:widowControl/>
              <w:rPr>
                <w:rFonts w:ascii="Verdana" w:hAnsi="Verdana"/>
                <w:sz w:val="20"/>
                <w:szCs w:val="20"/>
              </w:rPr>
            </w:pPr>
            <w:r w:rsidRPr="0000637B">
              <w:rPr>
                <w:rFonts w:ascii="Verdana" w:hAnsi="Verdana"/>
                <w:sz w:val="20"/>
                <w:szCs w:val="20"/>
              </w:rPr>
              <w:t xml:space="preserve">Маркировка на упаковке должна быть хорошо читаемой и нестираемой. </w:t>
            </w:r>
          </w:p>
        </w:tc>
      </w:tr>
      <w:tr w:rsidR="00192E27" w:rsidRPr="00192E27" w14:paraId="7915244F" w14:textId="77777777" w:rsidTr="00192E27">
        <w:tc>
          <w:tcPr>
            <w:tcW w:w="9634" w:type="dxa"/>
          </w:tcPr>
          <w:p w14:paraId="00641745" w14:textId="144792FA" w:rsidR="00192E27" w:rsidRPr="0000637B" w:rsidRDefault="00192E27" w:rsidP="0000637B">
            <w:pPr>
              <w:widowControl/>
              <w:numPr>
                <w:ilvl w:val="12"/>
                <w:numId w:val="0"/>
              </w:numPr>
              <w:jc w:val="both"/>
              <w:rPr>
                <w:rFonts w:ascii="Verdana" w:hAnsi="Verdana"/>
                <w:sz w:val="20"/>
                <w:szCs w:val="20"/>
              </w:rPr>
            </w:pPr>
            <w:r w:rsidRPr="0000637B">
              <w:rPr>
                <w:rFonts w:ascii="Verdana" w:hAnsi="Verdana"/>
                <w:sz w:val="20"/>
                <w:szCs w:val="20"/>
              </w:rPr>
              <w:lastRenderedPageBreak/>
              <w:t xml:space="preserve">6.2. Поставщик обязан поставлять Компоненты в собственных средствах пакетирования (таре), соответствующих требованиям ГОСТ и ТУ на Компоненты и согласованных с </w:t>
            </w:r>
            <w:r>
              <w:rPr>
                <w:rFonts w:ascii="Verdana" w:hAnsi="Verdana"/>
                <w:sz w:val="20"/>
                <w:szCs w:val="20"/>
              </w:rPr>
              <w:t>Покупателем</w:t>
            </w:r>
            <w:r w:rsidRPr="0000637B">
              <w:rPr>
                <w:rFonts w:ascii="Verdana" w:hAnsi="Verdana"/>
                <w:sz w:val="20"/>
                <w:szCs w:val="20"/>
              </w:rPr>
              <w:t xml:space="preserve">. В случае если </w:t>
            </w:r>
            <w:r>
              <w:rPr>
                <w:rFonts w:ascii="Verdana" w:hAnsi="Verdana"/>
                <w:sz w:val="20"/>
                <w:szCs w:val="20"/>
              </w:rPr>
              <w:t>Покупатель</w:t>
            </w:r>
            <w:r w:rsidRPr="0000637B">
              <w:rPr>
                <w:rFonts w:ascii="Verdana" w:hAnsi="Verdana"/>
                <w:sz w:val="20"/>
                <w:szCs w:val="20"/>
              </w:rPr>
              <w:t xml:space="preserve"> принимает решение о поставках Компонентов в упаковке </w:t>
            </w:r>
            <w:r>
              <w:rPr>
                <w:rFonts w:ascii="Verdana" w:hAnsi="Verdana"/>
                <w:sz w:val="20"/>
                <w:szCs w:val="20"/>
              </w:rPr>
              <w:t>Покупателя</w:t>
            </w:r>
            <w:r w:rsidRPr="0000637B">
              <w:rPr>
                <w:rFonts w:ascii="Verdana" w:hAnsi="Verdana"/>
                <w:sz w:val="20"/>
                <w:szCs w:val="20"/>
              </w:rPr>
              <w:t>, то он направляет Поставщику соответствующие указания.</w:t>
            </w:r>
          </w:p>
          <w:p w14:paraId="1ADD72F5" w14:textId="1EBD0277"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Если в цену Компонентов Поставщика входила стоимость упаковки и используется упаковка </w:t>
            </w:r>
            <w:r>
              <w:rPr>
                <w:rFonts w:ascii="Verdana" w:hAnsi="Verdana"/>
                <w:sz w:val="20"/>
                <w:szCs w:val="20"/>
              </w:rPr>
              <w:t>Покупателя</w:t>
            </w:r>
            <w:r w:rsidRPr="0000637B">
              <w:rPr>
                <w:rFonts w:ascii="Verdana" w:hAnsi="Verdana"/>
                <w:sz w:val="20"/>
                <w:szCs w:val="20"/>
              </w:rPr>
              <w:t xml:space="preserve">, то цена Компонентов автоматически уменьшается на размер расходов на упаковку (указанный в Спецификации), во все время использования упаковки </w:t>
            </w:r>
            <w:r>
              <w:rPr>
                <w:rFonts w:ascii="Verdana" w:hAnsi="Verdana"/>
                <w:sz w:val="20"/>
                <w:szCs w:val="20"/>
              </w:rPr>
              <w:t>Покупателя</w:t>
            </w:r>
            <w:r w:rsidRPr="0000637B">
              <w:rPr>
                <w:rFonts w:ascii="Verdana" w:hAnsi="Verdana"/>
                <w:sz w:val="20"/>
                <w:szCs w:val="20"/>
              </w:rPr>
              <w:t>.</w:t>
            </w:r>
          </w:p>
        </w:tc>
      </w:tr>
      <w:tr w:rsidR="00192E27" w:rsidRPr="00192E27" w14:paraId="34E98E07" w14:textId="77777777" w:rsidTr="00192E27">
        <w:tc>
          <w:tcPr>
            <w:tcW w:w="9634" w:type="dxa"/>
          </w:tcPr>
          <w:p w14:paraId="3B1ED9BE"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6.3. Поставка двух и более видов Компонентов в одной упаковочной единице не допускается и считается Поставкой в ненадлежащей упаковке.</w:t>
            </w:r>
          </w:p>
        </w:tc>
      </w:tr>
      <w:tr w:rsidR="00192E27" w:rsidRPr="00192E27" w14:paraId="38F91233" w14:textId="77777777" w:rsidTr="00192E27">
        <w:tc>
          <w:tcPr>
            <w:tcW w:w="9634" w:type="dxa"/>
          </w:tcPr>
          <w:p w14:paraId="7EFA5F75" w14:textId="76F4F619"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6.4. Поставщик должен осуществить надлежащую маркировку каждой упаковочной единицы. На всех сторонах каждой упаковочной единицы прикрепляется по выбору </w:t>
            </w:r>
            <w:r>
              <w:rPr>
                <w:rFonts w:ascii="Verdana" w:hAnsi="Verdana"/>
                <w:sz w:val="20"/>
                <w:szCs w:val="20"/>
              </w:rPr>
              <w:t>Покупателя</w:t>
            </w:r>
            <w:r w:rsidRPr="0000637B">
              <w:rPr>
                <w:rFonts w:ascii="Verdana" w:hAnsi="Verdana"/>
                <w:sz w:val="20"/>
                <w:szCs w:val="20"/>
              </w:rPr>
              <w:t xml:space="preserve"> этикетка </w:t>
            </w:r>
            <w:r w:rsidRPr="0000637B">
              <w:rPr>
                <w:rFonts w:ascii="Verdana" w:hAnsi="Verdana"/>
                <w:sz w:val="20"/>
                <w:szCs w:val="20"/>
                <w:lang w:val="en-US"/>
              </w:rPr>
              <w:t>VDA</w:t>
            </w:r>
            <w:r w:rsidRPr="0000637B">
              <w:rPr>
                <w:rFonts w:ascii="Verdana" w:hAnsi="Verdana"/>
                <w:sz w:val="20"/>
                <w:szCs w:val="20"/>
              </w:rPr>
              <w:t xml:space="preserve"> 4902 или стандартная этикетка </w:t>
            </w:r>
            <w:r w:rsidRPr="0000637B">
              <w:rPr>
                <w:rFonts w:ascii="Verdana" w:hAnsi="Verdana"/>
                <w:sz w:val="20"/>
                <w:szCs w:val="20"/>
                <w:lang w:val="en-US"/>
              </w:rPr>
              <w:t>ODETTE</w:t>
            </w:r>
            <w:r w:rsidRPr="0000637B">
              <w:rPr>
                <w:rFonts w:ascii="Verdana" w:hAnsi="Verdana"/>
                <w:sz w:val="20"/>
                <w:szCs w:val="20"/>
              </w:rPr>
              <w:t>, включающая требуемую информацию в соответствии с выбранными стандартами маркировки.</w:t>
            </w:r>
          </w:p>
          <w:p w14:paraId="662CFF31" w14:textId="2E920C94" w:rsidR="00192E27" w:rsidRPr="0000637B" w:rsidRDefault="00192E27" w:rsidP="0000637B">
            <w:pPr>
              <w:widowControl/>
              <w:jc w:val="both"/>
              <w:rPr>
                <w:rFonts w:ascii="Verdana" w:hAnsi="Verdana"/>
                <w:sz w:val="20"/>
                <w:szCs w:val="20"/>
              </w:rPr>
            </w:pPr>
            <w:r>
              <w:rPr>
                <w:rFonts w:ascii="Verdana" w:hAnsi="Verdana"/>
                <w:sz w:val="20"/>
                <w:szCs w:val="20"/>
              </w:rPr>
              <w:t>Покупатель</w:t>
            </w:r>
            <w:r w:rsidRPr="0000637B">
              <w:rPr>
                <w:rFonts w:ascii="Verdana" w:hAnsi="Verdana"/>
                <w:sz w:val="20"/>
                <w:szCs w:val="20"/>
              </w:rPr>
              <w:t xml:space="preserve"> вправе направить Поставщику собственный шаблон этикетки, обязательный для использования Поставщиком не позднее, чем через 1 (один) календарный месяц с даты направления шаблона. </w:t>
            </w:r>
          </w:p>
        </w:tc>
      </w:tr>
      <w:tr w:rsidR="00192E27" w:rsidRPr="00192E27" w14:paraId="2CF98BCA" w14:textId="77777777" w:rsidTr="00192E27">
        <w:tc>
          <w:tcPr>
            <w:tcW w:w="9634" w:type="dxa"/>
          </w:tcPr>
          <w:p w14:paraId="463BEEA1" w14:textId="77777777" w:rsidR="00192E27" w:rsidRPr="0000637B" w:rsidRDefault="00192E27" w:rsidP="0000637B">
            <w:pPr>
              <w:widowControl/>
              <w:numPr>
                <w:ilvl w:val="12"/>
                <w:numId w:val="0"/>
              </w:numPr>
              <w:jc w:val="both"/>
              <w:rPr>
                <w:rFonts w:ascii="Verdana" w:hAnsi="Verdana"/>
                <w:sz w:val="20"/>
                <w:szCs w:val="20"/>
              </w:rPr>
            </w:pPr>
            <w:r w:rsidRPr="0000637B">
              <w:rPr>
                <w:rFonts w:ascii="Verdana" w:hAnsi="Verdana"/>
                <w:sz w:val="20"/>
                <w:szCs w:val="20"/>
              </w:rPr>
              <w:t>6.5. В дополнение к пункту 6.4. на всех сторонах упаковочной единицы должен быть прикреплен упаковочный лист, включая, если применимо:</w:t>
            </w:r>
          </w:p>
          <w:p w14:paraId="043E6C36" w14:textId="77777777" w:rsidR="00192E27" w:rsidRPr="0000637B" w:rsidRDefault="00192E27" w:rsidP="0000637B">
            <w:pPr>
              <w:widowControl/>
              <w:numPr>
                <w:ilvl w:val="12"/>
                <w:numId w:val="0"/>
              </w:numPr>
              <w:jc w:val="both"/>
              <w:rPr>
                <w:rFonts w:ascii="Verdana" w:hAnsi="Verdana"/>
                <w:sz w:val="20"/>
                <w:szCs w:val="20"/>
              </w:rPr>
            </w:pPr>
            <w:r w:rsidRPr="0000637B">
              <w:rPr>
                <w:rFonts w:ascii="Verdana" w:hAnsi="Verdana"/>
                <w:sz w:val="20"/>
                <w:szCs w:val="20"/>
              </w:rPr>
              <w:t>- наименования изготовителя и товарный знак;</w:t>
            </w:r>
          </w:p>
          <w:p w14:paraId="69C9FF4C" w14:textId="1599F8D0" w:rsidR="00192E27" w:rsidRPr="0000637B" w:rsidRDefault="00192E27" w:rsidP="0000637B">
            <w:pPr>
              <w:widowControl/>
              <w:numPr>
                <w:ilvl w:val="12"/>
                <w:numId w:val="0"/>
              </w:numPr>
              <w:jc w:val="both"/>
              <w:rPr>
                <w:rFonts w:ascii="Verdana" w:hAnsi="Verdana"/>
                <w:sz w:val="20"/>
                <w:szCs w:val="20"/>
              </w:rPr>
            </w:pPr>
            <w:r w:rsidRPr="0000637B">
              <w:rPr>
                <w:rFonts w:ascii="Verdana" w:hAnsi="Verdana"/>
                <w:sz w:val="20"/>
                <w:szCs w:val="20"/>
              </w:rPr>
              <w:t xml:space="preserve">- обозначения Компонента и его наименование, номер Компонента </w:t>
            </w:r>
            <w:r>
              <w:rPr>
                <w:rFonts w:ascii="Verdana" w:hAnsi="Verdana"/>
                <w:sz w:val="20"/>
                <w:szCs w:val="20"/>
              </w:rPr>
              <w:t>Покупателя</w:t>
            </w:r>
            <w:r w:rsidRPr="0000637B">
              <w:rPr>
                <w:rFonts w:ascii="Verdana" w:hAnsi="Verdana"/>
                <w:sz w:val="20"/>
                <w:szCs w:val="20"/>
              </w:rPr>
              <w:t>;</w:t>
            </w:r>
          </w:p>
          <w:p w14:paraId="055402D8" w14:textId="77777777" w:rsidR="00192E27" w:rsidRPr="0000637B" w:rsidRDefault="00192E27" w:rsidP="0000637B">
            <w:pPr>
              <w:widowControl/>
              <w:numPr>
                <w:ilvl w:val="12"/>
                <w:numId w:val="0"/>
              </w:numPr>
              <w:jc w:val="both"/>
              <w:rPr>
                <w:rFonts w:ascii="Verdana" w:hAnsi="Verdana"/>
                <w:sz w:val="20"/>
                <w:szCs w:val="20"/>
              </w:rPr>
            </w:pPr>
            <w:r w:rsidRPr="0000637B">
              <w:rPr>
                <w:rFonts w:ascii="Verdana" w:hAnsi="Verdana"/>
                <w:sz w:val="20"/>
                <w:szCs w:val="20"/>
              </w:rPr>
              <w:t>- количество Компонентов в упаковочной единице;</w:t>
            </w:r>
          </w:p>
          <w:p w14:paraId="02FDD218" w14:textId="77777777" w:rsidR="00192E27" w:rsidRPr="0000637B" w:rsidRDefault="00192E27" w:rsidP="0000637B">
            <w:pPr>
              <w:widowControl/>
              <w:numPr>
                <w:ilvl w:val="12"/>
                <w:numId w:val="0"/>
              </w:numPr>
              <w:jc w:val="both"/>
              <w:rPr>
                <w:rFonts w:ascii="Verdana" w:hAnsi="Verdana"/>
                <w:sz w:val="20"/>
                <w:szCs w:val="20"/>
              </w:rPr>
            </w:pPr>
            <w:r w:rsidRPr="0000637B">
              <w:rPr>
                <w:rFonts w:ascii="Verdana" w:hAnsi="Verdana"/>
                <w:sz w:val="20"/>
                <w:szCs w:val="20"/>
              </w:rPr>
              <w:t>- размеры (габариты) упаковочной единицы;</w:t>
            </w:r>
          </w:p>
          <w:p w14:paraId="5E7189FB" w14:textId="77777777" w:rsidR="00192E27" w:rsidRPr="0000637B" w:rsidRDefault="00192E27" w:rsidP="0000637B">
            <w:pPr>
              <w:widowControl/>
              <w:numPr>
                <w:ilvl w:val="12"/>
                <w:numId w:val="0"/>
              </w:numPr>
              <w:jc w:val="both"/>
              <w:rPr>
                <w:rFonts w:ascii="Verdana" w:hAnsi="Verdana"/>
                <w:sz w:val="20"/>
                <w:szCs w:val="20"/>
              </w:rPr>
            </w:pPr>
            <w:r w:rsidRPr="0000637B">
              <w:rPr>
                <w:rFonts w:ascii="Verdana" w:hAnsi="Verdana"/>
                <w:sz w:val="20"/>
                <w:szCs w:val="20"/>
              </w:rPr>
              <w:t>- номер партии и номер упаковочной единицы в партии из нескольких упаковочных единиц;</w:t>
            </w:r>
          </w:p>
          <w:p w14:paraId="44C742EB" w14:textId="77777777" w:rsidR="00192E27" w:rsidRPr="0000637B" w:rsidRDefault="00192E27" w:rsidP="0000637B">
            <w:pPr>
              <w:widowControl/>
              <w:numPr>
                <w:ilvl w:val="12"/>
                <w:numId w:val="0"/>
              </w:numPr>
              <w:jc w:val="both"/>
              <w:rPr>
                <w:rFonts w:ascii="Verdana" w:hAnsi="Verdana"/>
                <w:sz w:val="20"/>
                <w:szCs w:val="20"/>
              </w:rPr>
            </w:pPr>
            <w:r w:rsidRPr="0000637B">
              <w:rPr>
                <w:rFonts w:ascii="Verdana" w:hAnsi="Verdana"/>
                <w:sz w:val="20"/>
                <w:szCs w:val="20"/>
              </w:rPr>
              <w:t>- массы нетто, брутто (если количество Компонентов определяется по весу);</w:t>
            </w:r>
          </w:p>
          <w:p w14:paraId="2B5F0EF5" w14:textId="77777777" w:rsidR="00192E27" w:rsidRPr="0000637B" w:rsidRDefault="00192E27" w:rsidP="0000637B">
            <w:pPr>
              <w:widowControl/>
              <w:numPr>
                <w:ilvl w:val="12"/>
                <w:numId w:val="0"/>
              </w:numPr>
              <w:jc w:val="both"/>
              <w:rPr>
                <w:rFonts w:ascii="Verdana" w:hAnsi="Verdana"/>
                <w:sz w:val="20"/>
                <w:szCs w:val="20"/>
              </w:rPr>
            </w:pPr>
            <w:r w:rsidRPr="0000637B">
              <w:rPr>
                <w:rFonts w:ascii="Verdana" w:hAnsi="Verdana"/>
                <w:sz w:val="20"/>
                <w:szCs w:val="20"/>
              </w:rPr>
              <w:t>- даты упаковки;</w:t>
            </w:r>
          </w:p>
          <w:p w14:paraId="78CDA1D2" w14:textId="77777777" w:rsidR="00192E27" w:rsidRPr="0000637B" w:rsidRDefault="00192E27" w:rsidP="0000637B">
            <w:pPr>
              <w:widowControl/>
              <w:numPr>
                <w:ilvl w:val="12"/>
                <w:numId w:val="0"/>
              </w:numPr>
              <w:jc w:val="both"/>
              <w:rPr>
                <w:rFonts w:ascii="Verdana" w:hAnsi="Verdana"/>
                <w:sz w:val="20"/>
                <w:szCs w:val="20"/>
              </w:rPr>
            </w:pPr>
            <w:r w:rsidRPr="0000637B">
              <w:rPr>
                <w:rFonts w:ascii="Verdana" w:hAnsi="Verdana"/>
                <w:sz w:val="20"/>
                <w:szCs w:val="20"/>
              </w:rPr>
              <w:t>- срока годности;</w:t>
            </w:r>
          </w:p>
          <w:p w14:paraId="03C5E6CF" w14:textId="77777777" w:rsidR="00192E27" w:rsidRPr="0000637B" w:rsidRDefault="00192E27" w:rsidP="0000637B">
            <w:pPr>
              <w:widowControl/>
              <w:numPr>
                <w:ilvl w:val="12"/>
                <w:numId w:val="0"/>
              </w:numPr>
              <w:jc w:val="both"/>
              <w:rPr>
                <w:rFonts w:ascii="Verdana" w:hAnsi="Verdana"/>
                <w:sz w:val="20"/>
                <w:szCs w:val="20"/>
              </w:rPr>
            </w:pPr>
            <w:r w:rsidRPr="0000637B">
              <w:rPr>
                <w:rFonts w:ascii="Verdana" w:hAnsi="Verdana"/>
                <w:sz w:val="20"/>
                <w:szCs w:val="20"/>
              </w:rPr>
              <w:t>- штамп ОТК Поставщика;</w:t>
            </w:r>
          </w:p>
          <w:p w14:paraId="5A344DDE" w14:textId="77777777" w:rsidR="00192E27" w:rsidRPr="0000637B" w:rsidRDefault="00192E27" w:rsidP="0000637B">
            <w:pPr>
              <w:widowControl/>
              <w:numPr>
                <w:ilvl w:val="12"/>
                <w:numId w:val="0"/>
              </w:numPr>
              <w:jc w:val="both"/>
              <w:rPr>
                <w:rFonts w:ascii="Verdana" w:hAnsi="Verdana"/>
                <w:sz w:val="20"/>
                <w:szCs w:val="20"/>
              </w:rPr>
            </w:pPr>
            <w:r w:rsidRPr="0000637B">
              <w:rPr>
                <w:rFonts w:ascii="Verdana" w:hAnsi="Verdana"/>
                <w:sz w:val="20"/>
                <w:szCs w:val="20"/>
              </w:rPr>
              <w:t>- наименование получателя;</w:t>
            </w:r>
          </w:p>
          <w:p w14:paraId="239C201B" w14:textId="77777777" w:rsidR="00192E27" w:rsidRPr="0000637B" w:rsidRDefault="00192E27" w:rsidP="0000637B">
            <w:pPr>
              <w:widowControl/>
              <w:numPr>
                <w:ilvl w:val="12"/>
                <w:numId w:val="0"/>
              </w:numPr>
              <w:jc w:val="both"/>
              <w:rPr>
                <w:rFonts w:ascii="Verdana" w:hAnsi="Verdana"/>
                <w:sz w:val="20"/>
                <w:szCs w:val="20"/>
              </w:rPr>
            </w:pPr>
            <w:r w:rsidRPr="0000637B">
              <w:rPr>
                <w:rFonts w:ascii="Verdana" w:hAnsi="Verdana"/>
                <w:sz w:val="20"/>
                <w:szCs w:val="20"/>
              </w:rPr>
              <w:t>- № Документа, подтверждающего поставку;</w:t>
            </w:r>
          </w:p>
          <w:p w14:paraId="37887936" w14:textId="77777777" w:rsidR="00192E27" w:rsidRPr="0000637B" w:rsidRDefault="00192E27" w:rsidP="0000637B">
            <w:pPr>
              <w:widowControl/>
              <w:numPr>
                <w:ilvl w:val="12"/>
                <w:numId w:val="0"/>
              </w:numPr>
              <w:jc w:val="both"/>
              <w:rPr>
                <w:rFonts w:ascii="Verdana" w:hAnsi="Verdana"/>
                <w:sz w:val="20"/>
                <w:szCs w:val="20"/>
              </w:rPr>
            </w:pPr>
            <w:r w:rsidRPr="0000637B">
              <w:rPr>
                <w:rFonts w:ascii="Verdana" w:hAnsi="Verdana"/>
                <w:sz w:val="20"/>
                <w:szCs w:val="20"/>
              </w:rPr>
              <w:t>- дата Документа, подтверждающего поставку;</w:t>
            </w:r>
          </w:p>
          <w:p w14:paraId="099ED873" w14:textId="77777777" w:rsidR="00192E27" w:rsidRPr="0000637B" w:rsidRDefault="00192E27" w:rsidP="0000637B">
            <w:pPr>
              <w:widowControl/>
              <w:numPr>
                <w:ilvl w:val="12"/>
                <w:numId w:val="0"/>
              </w:numPr>
              <w:jc w:val="both"/>
              <w:rPr>
                <w:rFonts w:ascii="Verdana" w:hAnsi="Verdana"/>
                <w:sz w:val="20"/>
                <w:szCs w:val="20"/>
              </w:rPr>
            </w:pPr>
            <w:r w:rsidRPr="0000637B">
              <w:rPr>
                <w:rFonts w:ascii="Verdana" w:hAnsi="Verdana"/>
                <w:sz w:val="20"/>
                <w:szCs w:val="20"/>
              </w:rPr>
              <w:t>- место (графа) для штампа ОВК (ОТК) получателя.</w:t>
            </w:r>
          </w:p>
          <w:p w14:paraId="2DE2605C"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Упаковочный лист должен свободно отделяться от упаковки.</w:t>
            </w:r>
          </w:p>
          <w:p w14:paraId="6097862E"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Если в международной практике принято применение пиктограмм для обозначения рекомендаций по обращению с товаром, то такие пиктограммы должны быть нанесены на упаковку Компонентов.</w:t>
            </w:r>
          </w:p>
        </w:tc>
      </w:tr>
      <w:tr w:rsidR="00192E27" w:rsidRPr="00192E27" w14:paraId="4471A16D" w14:textId="77777777" w:rsidTr="00192E27">
        <w:tc>
          <w:tcPr>
            <w:tcW w:w="9634" w:type="dxa"/>
          </w:tcPr>
          <w:p w14:paraId="7C74892A" w14:textId="391AC9BF"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6.6. Упаковка возврату не подлежит, отдельно </w:t>
            </w:r>
            <w:r>
              <w:rPr>
                <w:rFonts w:ascii="Verdana" w:hAnsi="Verdana"/>
                <w:sz w:val="20"/>
                <w:szCs w:val="20"/>
              </w:rPr>
              <w:t>Покупателем</w:t>
            </w:r>
            <w:r w:rsidRPr="0000637B">
              <w:rPr>
                <w:rFonts w:ascii="Verdana" w:hAnsi="Verdana"/>
                <w:sz w:val="20"/>
                <w:szCs w:val="20"/>
              </w:rPr>
              <w:t xml:space="preserve"> не оплачивается, если иное не согласованно Сторонами.</w:t>
            </w:r>
          </w:p>
        </w:tc>
      </w:tr>
      <w:tr w:rsidR="00192E27" w:rsidRPr="00192E27" w14:paraId="484F2B44" w14:textId="77777777" w:rsidTr="00192E27">
        <w:tc>
          <w:tcPr>
            <w:tcW w:w="9634" w:type="dxa"/>
          </w:tcPr>
          <w:p w14:paraId="564AB19B" w14:textId="32AC1E36"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6.7. </w:t>
            </w:r>
            <w:r>
              <w:rPr>
                <w:rFonts w:ascii="Verdana" w:hAnsi="Verdana"/>
                <w:sz w:val="20"/>
                <w:szCs w:val="20"/>
              </w:rPr>
              <w:t>Покупатель</w:t>
            </w:r>
            <w:r w:rsidRPr="0000637B">
              <w:rPr>
                <w:rFonts w:ascii="Verdana" w:hAnsi="Verdana"/>
                <w:sz w:val="20"/>
                <w:szCs w:val="20"/>
              </w:rPr>
              <w:t xml:space="preserve"> вправе установить дополнительные требования к упаковке и маркировке Компонентов.</w:t>
            </w:r>
          </w:p>
        </w:tc>
      </w:tr>
      <w:tr w:rsidR="00192E27" w:rsidRPr="00192E27" w14:paraId="3ECFE13D" w14:textId="77777777" w:rsidTr="00192E27">
        <w:tc>
          <w:tcPr>
            <w:tcW w:w="9634" w:type="dxa"/>
          </w:tcPr>
          <w:p w14:paraId="203BB7C8" w14:textId="49C10113"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6.8. При использовании возвратной (многооборотной) упаковки, </w:t>
            </w:r>
            <w:r>
              <w:rPr>
                <w:rFonts w:ascii="Verdana" w:hAnsi="Verdana"/>
                <w:sz w:val="20"/>
                <w:szCs w:val="20"/>
              </w:rPr>
              <w:t>Покупатель</w:t>
            </w:r>
            <w:r w:rsidRPr="0000637B">
              <w:rPr>
                <w:rFonts w:ascii="Verdana" w:hAnsi="Verdana"/>
                <w:sz w:val="20"/>
                <w:szCs w:val="20"/>
              </w:rPr>
              <w:t xml:space="preserve"> дает указания по упаковке.</w:t>
            </w:r>
          </w:p>
        </w:tc>
      </w:tr>
      <w:tr w:rsidR="00192E27" w:rsidRPr="00192E27" w14:paraId="7E05242A" w14:textId="77777777" w:rsidTr="00192E27">
        <w:tc>
          <w:tcPr>
            <w:tcW w:w="9634" w:type="dxa"/>
          </w:tcPr>
          <w:p w14:paraId="4800A9D7" w14:textId="0C97D015"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6.9. Поставщик обязан внести информацию по упаковке в Приложение № 2 к Договору поставки Компонентов (Упаковка) и направить его </w:t>
            </w:r>
            <w:r>
              <w:rPr>
                <w:rFonts w:ascii="Verdana" w:hAnsi="Verdana"/>
                <w:sz w:val="20"/>
                <w:szCs w:val="20"/>
              </w:rPr>
              <w:t>Покупателю</w:t>
            </w:r>
            <w:r w:rsidRPr="0000637B">
              <w:rPr>
                <w:rFonts w:ascii="Verdana" w:hAnsi="Verdana"/>
                <w:sz w:val="20"/>
                <w:szCs w:val="20"/>
              </w:rPr>
              <w:t xml:space="preserve"> для согласования. По запросу </w:t>
            </w:r>
            <w:r>
              <w:rPr>
                <w:rFonts w:ascii="Verdana" w:hAnsi="Verdana"/>
                <w:sz w:val="20"/>
                <w:szCs w:val="20"/>
              </w:rPr>
              <w:t>Покупателя</w:t>
            </w:r>
            <w:r w:rsidRPr="0000637B">
              <w:rPr>
                <w:rFonts w:ascii="Verdana" w:hAnsi="Verdana"/>
                <w:sz w:val="20"/>
                <w:szCs w:val="20"/>
              </w:rPr>
              <w:t xml:space="preserve">, Поставщик обязан в дополнение к Приложению №2 к Договору поставки Компонентов, предоставить фотографию упаковки, тарной единицы и материала, из которого она изготовлена и иную информацию, необходимую </w:t>
            </w:r>
            <w:r>
              <w:rPr>
                <w:rFonts w:ascii="Verdana" w:hAnsi="Verdana"/>
                <w:sz w:val="20"/>
                <w:szCs w:val="20"/>
              </w:rPr>
              <w:t>Покупателю</w:t>
            </w:r>
            <w:r w:rsidRPr="0000637B">
              <w:rPr>
                <w:rFonts w:ascii="Verdana" w:hAnsi="Verdana"/>
                <w:sz w:val="20"/>
                <w:szCs w:val="20"/>
              </w:rPr>
              <w:t xml:space="preserve">. Поставщик не вправе без предварительного письменного согласия </w:t>
            </w:r>
            <w:r>
              <w:rPr>
                <w:rFonts w:ascii="Verdana" w:hAnsi="Verdana"/>
                <w:sz w:val="20"/>
                <w:szCs w:val="20"/>
              </w:rPr>
              <w:t>Покупателя</w:t>
            </w:r>
            <w:r w:rsidRPr="0000637B">
              <w:rPr>
                <w:rFonts w:ascii="Verdana" w:hAnsi="Verdana"/>
                <w:sz w:val="20"/>
                <w:szCs w:val="20"/>
              </w:rPr>
              <w:t xml:space="preserve"> производить отгрузку Компонентов в упаковке, отличающейся от указанной в Приложении №2,  согласованном </w:t>
            </w:r>
            <w:r>
              <w:rPr>
                <w:rFonts w:ascii="Verdana" w:hAnsi="Verdana"/>
                <w:sz w:val="20"/>
                <w:szCs w:val="20"/>
              </w:rPr>
              <w:t>Покупателем</w:t>
            </w:r>
            <w:r w:rsidRPr="0000637B">
              <w:rPr>
                <w:rFonts w:ascii="Verdana" w:hAnsi="Verdana"/>
                <w:sz w:val="20"/>
                <w:szCs w:val="20"/>
              </w:rPr>
              <w:t>.</w:t>
            </w:r>
          </w:p>
        </w:tc>
      </w:tr>
      <w:tr w:rsidR="00192E27" w:rsidRPr="00192E27" w14:paraId="594B279D" w14:textId="77777777" w:rsidTr="00192E27">
        <w:tc>
          <w:tcPr>
            <w:tcW w:w="9634" w:type="dxa"/>
          </w:tcPr>
          <w:p w14:paraId="26495233" w14:textId="2C573557" w:rsidR="00192E27" w:rsidRPr="00E015ED" w:rsidRDefault="00192E27" w:rsidP="0000637B">
            <w:pPr>
              <w:widowControl/>
              <w:jc w:val="both"/>
              <w:rPr>
                <w:rFonts w:ascii="Verdana" w:hAnsi="Verdana"/>
                <w:sz w:val="20"/>
                <w:szCs w:val="20"/>
              </w:rPr>
            </w:pPr>
            <w:r w:rsidRPr="00E015ED">
              <w:rPr>
                <w:rFonts w:ascii="Verdana" w:hAnsi="Verdana"/>
                <w:sz w:val="20"/>
                <w:szCs w:val="20"/>
              </w:rPr>
              <w:t xml:space="preserve">6.10. Поставщик обязан по требованию Покупателя об изменении упаковки изменить упаковку. </w:t>
            </w:r>
            <w:r w:rsidRPr="009830A3">
              <w:rPr>
                <w:rFonts w:ascii="Verdana" w:hAnsi="Verdana"/>
                <w:sz w:val="20"/>
              </w:rPr>
              <w:t>При этом, если изменение упаковки приводит к изменению ее стоимости, то новая стоимость должна быть заблаговременно письменно согласована Сторонами.</w:t>
            </w:r>
          </w:p>
        </w:tc>
      </w:tr>
      <w:tr w:rsidR="00192E27" w:rsidRPr="0000637B" w14:paraId="4EF36CBE" w14:textId="77777777" w:rsidTr="00192E27">
        <w:tc>
          <w:tcPr>
            <w:tcW w:w="9634" w:type="dxa"/>
          </w:tcPr>
          <w:p w14:paraId="333BA8CC" w14:textId="77777777" w:rsidR="00192E27" w:rsidRPr="00192E27" w:rsidRDefault="00192E27" w:rsidP="0000637B">
            <w:pPr>
              <w:widowControl/>
              <w:jc w:val="center"/>
              <w:rPr>
                <w:rFonts w:ascii="Verdana" w:hAnsi="Verdana"/>
                <w:b/>
                <w:bCs/>
                <w:sz w:val="20"/>
                <w:szCs w:val="20"/>
              </w:rPr>
            </w:pPr>
          </w:p>
          <w:p w14:paraId="12C77021" w14:textId="77777777" w:rsidR="00192E27" w:rsidRPr="00AD2FDF" w:rsidRDefault="00192E27" w:rsidP="0000637B">
            <w:pPr>
              <w:widowControl/>
              <w:jc w:val="center"/>
              <w:rPr>
                <w:rFonts w:ascii="Verdana" w:hAnsi="Verdana"/>
                <w:b/>
                <w:bCs/>
                <w:sz w:val="20"/>
                <w:szCs w:val="20"/>
              </w:rPr>
            </w:pPr>
            <w:r w:rsidRPr="00AD2FDF">
              <w:rPr>
                <w:rFonts w:ascii="Verdana" w:hAnsi="Verdana"/>
                <w:b/>
                <w:bCs/>
                <w:sz w:val="20"/>
                <w:szCs w:val="20"/>
              </w:rPr>
              <w:t>7. Гарантия Поставщика</w:t>
            </w:r>
          </w:p>
          <w:p w14:paraId="0825698C" w14:textId="77777777" w:rsidR="00192E27" w:rsidRPr="00AD2FDF" w:rsidRDefault="00192E27" w:rsidP="0000637B">
            <w:pPr>
              <w:widowControl/>
              <w:jc w:val="center"/>
              <w:rPr>
                <w:rFonts w:ascii="Verdana" w:hAnsi="Verdana"/>
                <w:b/>
                <w:bCs/>
                <w:sz w:val="20"/>
                <w:szCs w:val="20"/>
              </w:rPr>
            </w:pPr>
          </w:p>
        </w:tc>
      </w:tr>
      <w:tr w:rsidR="00192E27" w:rsidRPr="00192E27" w14:paraId="6948F0A2" w14:textId="77777777" w:rsidTr="00192E27">
        <w:tc>
          <w:tcPr>
            <w:tcW w:w="9634" w:type="dxa"/>
          </w:tcPr>
          <w:p w14:paraId="6B9F8319" w14:textId="72F663F3" w:rsidR="00192E27" w:rsidRPr="009830A3" w:rsidRDefault="00192E27" w:rsidP="009830A3">
            <w:pPr>
              <w:jc w:val="both"/>
              <w:rPr>
                <w:rFonts w:ascii="Verdana" w:hAnsi="Verdana"/>
                <w:sz w:val="20"/>
              </w:rPr>
            </w:pPr>
            <w:r w:rsidRPr="0000637B">
              <w:rPr>
                <w:rFonts w:ascii="Verdana" w:hAnsi="Verdana"/>
                <w:sz w:val="20"/>
                <w:szCs w:val="20"/>
              </w:rPr>
              <w:lastRenderedPageBreak/>
              <w:t>7</w:t>
            </w:r>
            <w:r w:rsidRPr="00AA08A6">
              <w:rPr>
                <w:rFonts w:ascii="Verdana" w:hAnsi="Verdana"/>
                <w:sz w:val="20"/>
                <w:szCs w:val="20"/>
              </w:rPr>
              <w:t>.1. Поставщик предоставляет на отгруженные Компоненты гарантию качества. Гарантия Поставщика действует в течение срока действия гарантии на Автомобиль/шасси Покупател</w:t>
            </w:r>
            <w:r>
              <w:rPr>
                <w:rFonts w:ascii="Verdana" w:hAnsi="Verdana"/>
                <w:sz w:val="20"/>
                <w:szCs w:val="20"/>
              </w:rPr>
              <w:t>я</w:t>
            </w:r>
            <w:r w:rsidRPr="00AA08A6">
              <w:rPr>
                <w:rFonts w:ascii="Verdana" w:hAnsi="Verdana"/>
                <w:sz w:val="20"/>
                <w:szCs w:val="20"/>
              </w:rPr>
              <w:t>, предоставленной Покупателем, начиная с даты продажи либо передачи в аренду, лизинг или иное пользование автомобиля (изготовленного Покупателем или его аффилированным лицом, при сборке которого использованы или на который были установлены Компоненты) Конечному потребителю. Гарантия Поставщика на Компоненты, установленные на иную Продукцию</w:t>
            </w:r>
            <w:r>
              <w:rPr>
                <w:rFonts w:ascii="Verdana" w:hAnsi="Verdana"/>
                <w:sz w:val="20"/>
                <w:szCs w:val="20"/>
              </w:rPr>
              <w:t>,</w:t>
            </w:r>
            <w:r w:rsidRPr="00AA08A6">
              <w:rPr>
                <w:rFonts w:ascii="Verdana" w:hAnsi="Verdana"/>
                <w:sz w:val="20"/>
                <w:szCs w:val="20"/>
              </w:rPr>
              <w:t xml:space="preserve"> действует в течение срока действия гарантии на такую </w:t>
            </w:r>
            <w:r w:rsidRPr="009830A3">
              <w:rPr>
                <w:rFonts w:ascii="Verdana" w:hAnsi="Verdana"/>
                <w:sz w:val="20"/>
              </w:rPr>
              <w:t xml:space="preserve">Продукцию, предоставленной её производителем </w:t>
            </w:r>
            <w:r>
              <w:rPr>
                <w:rFonts w:ascii="Verdana" w:hAnsi="Verdana"/>
                <w:sz w:val="20"/>
              </w:rPr>
              <w:t>Конечному потребителю</w:t>
            </w:r>
            <w:r w:rsidRPr="009830A3">
              <w:rPr>
                <w:rFonts w:ascii="Verdana" w:hAnsi="Verdana"/>
                <w:sz w:val="20"/>
              </w:rPr>
              <w:t>.</w:t>
            </w:r>
          </w:p>
        </w:tc>
      </w:tr>
      <w:tr w:rsidR="00192E27" w:rsidRPr="00192E27" w14:paraId="6C759899" w14:textId="77777777" w:rsidTr="00192E27">
        <w:tc>
          <w:tcPr>
            <w:tcW w:w="9634" w:type="dxa"/>
          </w:tcPr>
          <w:p w14:paraId="2E445DF4" w14:textId="77777777" w:rsidR="00192E27" w:rsidRPr="0000637B" w:rsidRDefault="00192E27" w:rsidP="0000637B">
            <w:pPr>
              <w:pStyle w:val="BWHMemoL2"/>
              <w:keepNext/>
              <w:widowControl/>
              <w:numPr>
                <w:ilvl w:val="0"/>
                <w:numId w:val="0"/>
              </w:numPr>
              <w:spacing w:after="0"/>
              <w:ind w:left="16"/>
              <w:rPr>
                <w:rFonts w:ascii="Verdana" w:hAnsi="Verdana" w:cs="Times New Roman"/>
                <w:color w:val="000000"/>
                <w:lang w:val="ru-RU"/>
              </w:rPr>
            </w:pPr>
            <w:r w:rsidRPr="0000637B">
              <w:rPr>
                <w:rFonts w:ascii="Verdana" w:hAnsi="Verdana" w:cs="Times New Roman"/>
                <w:lang w:val="ru-RU"/>
              </w:rPr>
              <w:t xml:space="preserve">7.2. </w:t>
            </w:r>
            <w:r w:rsidRPr="0000637B">
              <w:rPr>
                <w:rFonts w:ascii="Verdana" w:hAnsi="Verdana" w:cs="Times New Roman"/>
                <w:color w:val="000000"/>
                <w:lang w:val="ru-RU"/>
              </w:rPr>
              <w:t xml:space="preserve">Поставщик безоговорочно заявляет и гарантирует, что </w:t>
            </w:r>
            <w:r w:rsidRPr="0000637B">
              <w:rPr>
                <w:rFonts w:ascii="Verdana" w:hAnsi="Verdana" w:cs="Times New Roman"/>
                <w:lang w:val="ru-RU"/>
              </w:rPr>
              <w:t>Компоненты</w:t>
            </w:r>
            <w:r w:rsidRPr="0000637B">
              <w:rPr>
                <w:rFonts w:ascii="Verdana" w:hAnsi="Verdana" w:cs="Times New Roman"/>
                <w:color w:val="000000"/>
                <w:lang w:val="ru-RU"/>
              </w:rPr>
              <w:t>:</w:t>
            </w:r>
          </w:p>
          <w:p w14:paraId="0FD53116" w14:textId="1D6B39B2" w:rsidR="00192E27" w:rsidRPr="0000637B" w:rsidRDefault="00192E27" w:rsidP="0000637B">
            <w:pPr>
              <w:pStyle w:val="BWHMemoL3"/>
              <w:keepNext/>
              <w:widowControl/>
              <w:numPr>
                <w:ilvl w:val="0"/>
                <w:numId w:val="0"/>
              </w:numPr>
              <w:spacing w:after="0"/>
              <w:ind w:left="16"/>
              <w:rPr>
                <w:rFonts w:ascii="Verdana" w:hAnsi="Verdana" w:cs="Times New Roman"/>
                <w:lang w:val="ru-RU"/>
              </w:rPr>
            </w:pPr>
            <w:r w:rsidRPr="0000637B">
              <w:rPr>
                <w:rFonts w:ascii="Verdana" w:hAnsi="Verdana" w:cs="Times New Roman"/>
                <w:lang w:val="ru-RU"/>
              </w:rPr>
              <w:t>7.2.1. Соответствуют всем требованиям Договора поставки Комп</w:t>
            </w:r>
            <w:r>
              <w:rPr>
                <w:rFonts w:ascii="Verdana" w:hAnsi="Verdana" w:cs="Times New Roman"/>
                <w:lang w:val="ru-RU"/>
              </w:rPr>
              <w:t>онентов и Общих условий закупок</w:t>
            </w:r>
            <w:r w:rsidRPr="0000637B">
              <w:rPr>
                <w:rFonts w:ascii="Verdana" w:hAnsi="Verdana" w:cs="Times New Roman"/>
                <w:lang w:val="ru-RU"/>
              </w:rPr>
              <w:t>;</w:t>
            </w:r>
          </w:p>
          <w:p w14:paraId="00C8CB7F" w14:textId="1C06FF2E" w:rsidR="00192E27" w:rsidRPr="0000637B" w:rsidRDefault="00192E27" w:rsidP="0000637B">
            <w:pPr>
              <w:pStyle w:val="BWHMemoL3"/>
              <w:keepNext/>
              <w:widowControl/>
              <w:numPr>
                <w:ilvl w:val="0"/>
                <w:numId w:val="0"/>
              </w:numPr>
              <w:spacing w:after="0"/>
              <w:ind w:left="16"/>
              <w:rPr>
                <w:rFonts w:ascii="Verdana" w:hAnsi="Verdana" w:cs="Times New Roman"/>
                <w:color w:val="000000"/>
                <w:lang w:val="ru-RU"/>
              </w:rPr>
            </w:pPr>
            <w:r w:rsidRPr="0000637B">
              <w:rPr>
                <w:rFonts w:ascii="Verdana" w:hAnsi="Verdana" w:cs="Times New Roman"/>
                <w:lang w:val="ru-RU"/>
              </w:rPr>
              <w:t xml:space="preserve">7.2.2. Соответствуют всем </w:t>
            </w:r>
            <w:r>
              <w:rPr>
                <w:rFonts w:ascii="Verdana" w:hAnsi="Verdana" w:cs="Times New Roman"/>
                <w:lang w:val="ru-RU"/>
              </w:rPr>
              <w:t xml:space="preserve">согласованным Сторонами </w:t>
            </w:r>
            <w:r w:rsidRPr="0000637B">
              <w:rPr>
                <w:rFonts w:ascii="Verdana" w:hAnsi="Verdana" w:cs="Times New Roman"/>
                <w:lang w:val="ru-RU"/>
              </w:rPr>
              <w:t>чертежам, спецификациям, образцам;</w:t>
            </w:r>
          </w:p>
          <w:p w14:paraId="32338AF3" w14:textId="77777777" w:rsidR="00192E27" w:rsidRPr="0000637B" w:rsidRDefault="00192E27" w:rsidP="0000637B">
            <w:pPr>
              <w:pStyle w:val="BWHMemoL3"/>
              <w:keepNext/>
              <w:widowControl/>
              <w:numPr>
                <w:ilvl w:val="0"/>
                <w:numId w:val="0"/>
              </w:numPr>
              <w:spacing w:after="0"/>
              <w:rPr>
                <w:rFonts w:ascii="Verdana" w:hAnsi="Verdana" w:cs="Times New Roman"/>
                <w:lang w:val="ru-RU"/>
              </w:rPr>
            </w:pPr>
            <w:r w:rsidRPr="0000637B">
              <w:rPr>
                <w:rFonts w:ascii="Verdana" w:hAnsi="Verdana" w:cs="Times New Roman"/>
                <w:lang w:val="ru-RU"/>
              </w:rPr>
              <w:t>7.2.</w:t>
            </w:r>
            <w:r w:rsidRPr="0000637B">
              <w:rPr>
                <w:rFonts w:ascii="Verdana" w:hAnsi="Verdana" w:cs="Times New Roman"/>
                <w:color w:val="000000"/>
                <w:lang w:val="ru-RU"/>
              </w:rPr>
              <w:t xml:space="preserve">3. </w:t>
            </w:r>
            <w:r w:rsidRPr="0000637B">
              <w:rPr>
                <w:rFonts w:ascii="Verdana" w:hAnsi="Verdana" w:cs="Times New Roman"/>
                <w:lang w:val="ru-RU"/>
              </w:rPr>
              <w:t xml:space="preserve">Не имеют дефектов конструкции в части, которая была разработана Поставщиком или подрядчиками/поставщиками; </w:t>
            </w:r>
          </w:p>
          <w:p w14:paraId="7E664E83" w14:textId="77777777" w:rsidR="00192E27" w:rsidRPr="0000637B" w:rsidRDefault="00192E27" w:rsidP="0000637B">
            <w:pPr>
              <w:pStyle w:val="BWHMemoL3"/>
              <w:keepNext/>
              <w:widowControl/>
              <w:numPr>
                <w:ilvl w:val="0"/>
                <w:numId w:val="0"/>
              </w:numPr>
              <w:spacing w:after="0"/>
              <w:rPr>
                <w:rFonts w:ascii="Verdana" w:hAnsi="Verdana" w:cs="Times New Roman"/>
                <w:color w:val="000000"/>
                <w:lang w:val="ru-RU"/>
              </w:rPr>
            </w:pPr>
            <w:r w:rsidRPr="0000637B">
              <w:rPr>
                <w:rFonts w:ascii="Verdana" w:hAnsi="Verdana" w:cs="Times New Roman"/>
                <w:lang w:val="ru-RU"/>
              </w:rPr>
              <w:t>7.2</w:t>
            </w:r>
            <w:r w:rsidRPr="0000637B">
              <w:rPr>
                <w:rFonts w:ascii="Verdana" w:hAnsi="Verdana" w:cs="Times New Roman"/>
                <w:color w:val="000000"/>
                <w:lang w:val="ru-RU"/>
              </w:rPr>
              <w:t xml:space="preserve">.4. Не имеют дефектов материалов и изготовления; и </w:t>
            </w:r>
          </w:p>
          <w:p w14:paraId="35DEF2CF"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7.2</w:t>
            </w:r>
            <w:r w:rsidRPr="0000637B">
              <w:rPr>
                <w:rFonts w:ascii="Verdana" w:hAnsi="Verdana"/>
                <w:color w:val="000000"/>
                <w:sz w:val="20"/>
                <w:szCs w:val="20"/>
              </w:rPr>
              <w:t xml:space="preserve">.5. </w:t>
            </w:r>
            <w:r w:rsidRPr="0000637B">
              <w:rPr>
                <w:rFonts w:ascii="Verdana" w:hAnsi="Verdana"/>
                <w:sz w:val="20"/>
                <w:szCs w:val="20"/>
              </w:rPr>
              <w:t>Не заложены, свободны от претензий и прав третьих лиц, иных обременений.</w:t>
            </w:r>
          </w:p>
        </w:tc>
      </w:tr>
      <w:tr w:rsidR="00192E27" w:rsidRPr="00192E27" w14:paraId="5859F29D" w14:textId="77777777" w:rsidTr="00192E27">
        <w:tc>
          <w:tcPr>
            <w:tcW w:w="9634" w:type="dxa"/>
          </w:tcPr>
          <w:p w14:paraId="766C25B5" w14:textId="77777777" w:rsidR="00192E27" w:rsidRPr="0000637B" w:rsidRDefault="00192E27" w:rsidP="0000637B">
            <w:pPr>
              <w:widowControl/>
              <w:jc w:val="both"/>
              <w:rPr>
                <w:rFonts w:ascii="Verdana" w:hAnsi="Verdana"/>
                <w:color w:val="000000"/>
                <w:sz w:val="20"/>
                <w:szCs w:val="20"/>
              </w:rPr>
            </w:pPr>
            <w:r w:rsidRPr="0000637B">
              <w:rPr>
                <w:rFonts w:ascii="Verdana" w:hAnsi="Verdana"/>
                <w:color w:val="000000"/>
                <w:sz w:val="20"/>
                <w:szCs w:val="20"/>
              </w:rPr>
              <w:t xml:space="preserve">7.3. Поставщик гарантирует, что </w:t>
            </w:r>
            <w:r w:rsidRPr="0000637B">
              <w:rPr>
                <w:rFonts w:ascii="Verdana" w:hAnsi="Verdana"/>
                <w:sz w:val="20"/>
                <w:szCs w:val="20"/>
              </w:rPr>
              <w:t>Компоненты</w:t>
            </w:r>
            <w:r w:rsidRPr="0000637B">
              <w:rPr>
                <w:rFonts w:ascii="Verdana" w:hAnsi="Verdana"/>
                <w:color w:val="000000"/>
                <w:sz w:val="20"/>
                <w:szCs w:val="20"/>
              </w:rPr>
              <w:t xml:space="preserve"> изготовлены из новых материалов.</w:t>
            </w:r>
          </w:p>
        </w:tc>
      </w:tr>
      <w:tr w:rsidR="00192E27" w:rsidRPr="00192E27" w14:paraId="34F335E8" w14:textId="77777777" w:rsidTr="00192E27">
        <w:tc>
          <w:tcPr>
            <w:tcW w:w="9634" w:type="dxa"/>
          </w:tcPr>
          <w:p w14:paraId="0DBD63FB" w14:textId="3E909F8F" w:rsidR="00192E27" w:rsidRPr="00E015ED" w:rsidRDefault="00192E27" w:rsidP="0000637B">
            <w:pPr>
              <w:jc w:val="both"/>
              <w:rPr>
                <w:rFonts w:ascii="Verdana" w:eastAsia="Times New Roman" w:hAnsi="Verdana"/>
                <w:sz w:val="20"/>
                <w:szCs w:val="20"/>
                <w:lang w:eastAsia="ru-RU"/>
              </w:rPr>
            </w:pPr>
            <w:r w:rsidRPr="00E015ED">
              <w:rPr>
                <w:rFonts w:ascii="Verdana" w:hAnsi="Verdana"/>
                <w:sz w:val="20"/>
                <w:szCs w:val="20"/>
              </w:rPr>
              <w:t xml:space="preserve">7.4. </w:t>
            </w:r>
            <w:r w:rsidRPr="00E015ED">
              <w:rPr>
                <w:rFonts w:ascii="Verdana" w:eastAsia="Times New Roman" w:hAnsi="Verdana"/>
                <w:sz w:val="20"/>
                <w:szCs w:val="20"/>
                <w:lang w:eastAsia="ru-RU"/>
              </w:rPr>
              <w:t xml:space="preserve">Поставщик обеспечивает </w:t>
            </w:r>
            <w:r w:rsidRPr="00E015ED">
              <w:rPr>
                <w:rFonts w:ascii="Verdana" w:hAnsi="Verdana"/>
                <w:sz w:val="20"/>
                <w:szCs w:val="20"/>
              </w:rPr>
              <w:t>Покупателя</w:t>
            </w:r>
            <w:r w:rsidRPr="00E015ED">
              <w:rPr>
                <w:rFonts w:ascii="Verdana" w:eastAsia="Times New Roman" w:hAnsi="Verdana"/>
                <w:sz w:val="20"/>
                <w:szCs w:val="20"/>
                <w:lang w:eastAsia="ru-RU"/>
              </w:rPr>
              <w:t xml:space="preserve"> запасными частями для гарантийного ремонта Компонентов в количестве и номенклатуре, необходимыми для создания на Сервисных предприятиях заделов запасных частей, обеспечивающих нормативные сроки гарантийного ремонта и обслуживания.</w:t>
            </w:r>
          </w:p>
          <w:p w14:paraId="35B139B9" w14:textId="4D45F61C" w:rsidR="00192E27" w:rsidRPr="00E015ED" w:rsidRDefault="00192E27" w:rsidP="0000637B">
            <w:pPr>
              <w:widowControl/>
              <w:jc w:val="both"/>
              <w:rPr>
                <w:rFonts w:ascii="Verdana" w:hAnsi="Verdana"/>
                <w:sz w:val="20"/>
                <w:szCs w:val="20"/>
              </w:rPr>
            </w:pPr>
            <w:r w:rsidRPr="009830A3">
              <w:rPr>
                <w:rFonts w:ascii="Verdana" w:hAnsi="Verdana"/>
                <w:sz w:val="20"/>
              </w:rPr>
              <w:t xml:space="preserve">Поставщик предоставляет </w:t>
            </w:r>
            <w:r w:rsidRPr="00E015ED">
              <w:rPr>
                <w:rFonts w:ascii="Verdana" w:eastAsia="Times New Roman" w:hAnsi="Verdana"/>
                <w:bCs/>
                <w:sz w:val="20"/>
                <w:szCs w:val="20"/>
                <w:lang w:eastAsia="ru-RU"/>
              </w:rPr>
              <w:t>Покупателю</w:t>
            </w:r>
            <w:r w:rsidRPr="009830A3">
              <w:rPr>
                <w:rFonts w:ascii="Verdana" w:hAnsi="Verdana"/>
                <w:sz w:val="20"/>
              </w:rPr>
              <w:t xml:space="preserve"> письменную Инструкцию по установлению в условиях Сервисных предприятий причин несоответствий, которые могут возникнуть  или возникают в гарантийный период, их устранению, идентификации продукции Поставщика,  а также формату и составу информации по проведенному гарантийному ремонту, которая должна быть указана или приложена к акту об оказании услуг по гарантийному ремонту или аналогичному документу (типовые описания дефектов, чек-листы,  фотографии т.д.) и которая должна являться достаточной для подтверждения наличия несоответствия.</w:t>
            </w:r>
          </w:p>
        </w:tc>
      </w:tr>
      <w:tr w:rsidR="00192E27" w:rsidRPr="00192E27" w14:paraId="16E46889" w14:textId="77777777" w:rsidTr="00192E27">
        <w:tc>
          <w:tcPr>
            <w:tcW w:w="9634" w:type="dxa"/>
          </w:tcPr>
          <w:p w14:paraId="7167CAF6" w14:textId="6587C200" w:rsidR="00192E27" w:rsidRPr="0054633A" w:rsidRDefault="00192E27" w:rsidP="00B23781">
            <w:pPr>
              <w:tabs>
                <w:tab w:val="left" w:pos="1134"/>
              </w:tabs>
              <w:jc w:val="both"/>
              <w:rPr>
                <w:rFonts w:ascii="Verdana" w:hAnsi="Verdana"/>
                <w:bCs/>
                <w:sz w:val="20"/>
                <w:szCs w:val="20"/>
              </w:rPr>
            </w:pPr>
            <w:r w:rsidRPr="00E015ED">
              <w:rPr>
                <w:rFonts w:ascii="Verdana" w:hAnsi="Verdana"/>
                <w:bCs/>
                <w:sz w:val="20"/>
                <w:szCs w:val="20"/>
              </w:rPr>
              <w:t xml:space="preserve">7.5. </w:t>
            </w:r>
            <w:r w:rsidRPr="0054633A">
              <w:rPr>
                <w:rFonts w:ascii="Verdana" w:hAnsi="Verdana"/>
                <w:bCs/>
                <w:sz w:val="20"/>
                <w:szCs w:val="20"/>
              </w:rPr>
              <w:t>Гарантийный ремонт осуществляется Покупателем или Сервисным предприятием с заполнением акта об оказанных услугах по ремонту или акта гарантийного ремонта или иного аналогичного документа, применяемого Покупателем или Сервисным предприятием, который должен содержать следующую информацию: номер Компонента Покупателя, наименование Продукции, место хранения бракованного компонента, адрес места жительства/места нахождения Конечного потребителя, причина неисправности и проведенные мероприятия по устранению неисправности. Документ должен быть подписан Покупателем</w:t>
            </w:r>
            <w:r w:rsidRPr="0054633A" w:rsidDel="007814DF">
              <w:rPr>
                <w:rFonts w:ascii="Verdana" w:hAnsi="Verdana"/>
                <w:bCs/>
                <w:sz w:val="20"/>
                <w:szCs w:val="20"/>
              </w:rPr>
              <w:t xml:space="preserve"> </w:t>
            </w:r>
            <w:r w:rsidRPr="0054633A">
              <w:rPr>
                <w:rFonts w:ascii="Verdana" w:hAnsi="Verdana"/>
                <w:bCs/>
                <w:sz w:val="20"/>
                <w:szCs w:val="20"/>
              </w:rPr>
              <w:t>(Сервисным предприятием) и Конечным потребителем (иным лицом, обратившимся за ремонтом от его имени).</w:t>
            </w:r>
          </w:p>
          <w:p w14:paraId="35E23CB9" w14:textId="77777777" w:rsidR="00192E27" w:rsidRPr="00B23781" w:rsidRDefault="00192E27" w:rsidP="00B23781">
            <w:pPr>
              <w:widowControl/>
              <w:tabs>
                <w:tab w:val="left" w:pos="1134"/>
              </w:tabs>
              <w:jc w:val="both"/>
              <w:rPr>
                <w:rFonts w:ascii="Verdana" w:hAnsi="Verdana"/>
                <w:sz w:val="20"/>
                <w:szCs w:val="20"/>
              </w:rPr>
            </w:pPr>
            <w:r w:rsidRPr="0054633A">
              <w:rPr>
                <w:rFonts w:ascii="Verdana" w:hAnsi="Verdana"/>
                <w:bCs/>
                <w:sz w:val="20"/>
                <w:szCs w:val="20"/>
              </w:rPr>
              <w:t>Поставщик принимает участие по запросам Покупателя</w:t>
            </w:r>
            <w:r w:rsidRPr="0054633A" w:rsidDel="007814DF">
              <w:rPr>
                <w:rFonts w:ascii="Verdana" w:hAnsi="Verdana"/>
                <w:bCs/>
                <w:sz w:val="20"/>
                <w:szCs w:val="20"/>
              </w:rPr>
              <w:t xml:space="preserve"> </w:t>
            </w:r>
            <w:r w:rsidRPr="0054633A">
              <w:rPr>
                <w:rFonts w:ascii="Verdana" w:hAnsi="Verdana"/>
                <w:bCs/>
                <w:sz w:val="20"/>
                <w:szCs w:val="20"/>
              </w:rPr>
              <w:t xml:space="preserve">в специфичных гарантийных ремонтах путем направления компетентного сотрудника на территорию </w:t>
            </w:r>
            <w:r>
              <w:rPr>
                <w:rFonts w:ascii="Verdana" w:hAnsi="Verdana"/>
                <w:bCs/>
                <w:sz w:val="20"/>
                <w:szCs w:val="20"/>
              </w:rPr>
              <w:t xml:space="preserve">проведения </w:t>
            </w:r>
            <w:r w:rsidRPr="0054633A">
              <w:rPr>
                <w:rFonts w:ascii="Verdana" w:hAnsi="Verdana"/>
                <w:bCs/>
                <w:sz w:val="20"/>
                <w:szCs w:val="20"/>
              </w:rPr>
              <w:t>гарантийного ремонт</w:t>
            </w:r>
            <w:r>
              <w:rPr>
                <w:rFonts w:ascii="Verdana" w:hAnsi="Verdana"/>
                <w:bCs/>
                <w:sz w:val="20"/>
                <w:szCs w:val="20"/>
              </w:rPr>
              <w:t>а.</w:t>
            </w:r>
          </w:p>
        </w:tc>
      </w:tr>
      <w:tr w:rsidR="00192E27" w:rsidRPr="00192E27" w14:paraId="39DFB5AB" w14:textId="77777777" w:rsidTr="00192E27">
        <w:tc>
          <w:tcPr>
            <w:tcW w:w="9634" w:type="dxa"/>
          </w:tcPr>
          <w:p w14:paraId="538B0BA3" w14:textId="0203D8EA" w:rsidR="00192E27" w:rsidRPr="00E015ED" w:rsidRDefault="00192E27" w:rsidP="0000637B">
            <w:pPr>
              <w:jc w:val="both"/>
              <w:rPr>
                <w:rFonts w:ascii="Verdana" w:eastAsia="Times New Roman" w:hAnsi="Verdana"/>
                <w:bCs/>
                <w:sz w:val="20"/>
                <w:szCs w:val="20"/>
                <w:lang w:eastAsia="ru-RU"/>
              </w:rPr>
            </w:pPr>
            <w:r w:rsidRPr="00E015ED">
              <w:rPr>
                <w:rFonts w:ascii="Verdana" w:hAnsi="Verdana"/>
                <w:sz w:val="20"/>
                <w:szCs w:val="20"/>
              </w:rPr>
              <w:t>7.6.</w:t>
            </w:r>
            <w:r w:rsidRPr="00E015ED">
              <w:rPr>
                <w:rFonts w:ascii="Verdana" w:eastAsia="Times New Roman" w:hAnsi="Verdana"/>
                <w:bCs/>
                <w:sz w:val="20"/>
                <w:szCs w:val="20"/>
                <w:lang w:eastAsia="ru-RU"/>
              </w:rPr>
              <w:t xml:space="preserve"> В случае выявления Бракованных компонентов в течение гарантийного периода, как он определен в п.7.1. настоящего документа, </w:t>
            </w:r>
            <w:r w:rsidRPr="00E015ED">
              <w:rPr>
                <w:rFonts w:ascii="Verdana" w:hAnsi="Verdana"/>
                <w:sz w:val="20"/>
                <w:szCs w:val="20"/>
              </w:rPr>
              <w:t>Покупатель</w:t>
            </w:r>
            <w:r w:rsidRPr="00E015ED">
              <w:rPr>
                <w:rFonts w:ascii="Verdana" w:eastAsia="Times New Roman" w:hAnsi="Verdana"/>
                <w:bCs/>
                <w:sz w:val="20"/>
                <w:szCs w:val="20"/>
                <w:lang w:eastAsia="ru-RU"/>
              </w:rPr>
              <w:t xml:space="preserve"> уведомляет Поставщика о выявленных несоответствиях (Уведомление о несоответствии) электронными средствами связи по выбору Покупателя в течение 90 календарных дней с даты завершения ремонтных работ. Данное Уведомление о несоответствии является требованием/претензией о возмещении по гарантии.</w:t>
            </w:r>
          </w:p>
          <w:p w14:paraId="184A4B14" w14:textId="77777777" w:rsidR="00192E27" w:rsidRPr="00E015ED" w:rsidRDefault="00192E27" w:rsidP="0000637B">
            <w:pPr>
              <w:overflowPunct w:val="0"/>
              <w:ind w:firstLine="322"/>
              <w:jc w:val="both"/>
              <w:textAlignment w:val="baseline"/>
              <w:rPr>
                <w:rFonts w:ascii="Verdana" w:eastAsia="Times New Roman" w:hAnsi="Verdana"/>
                <w:bCs/>
                <w:sz w:val="20"/>
                <w:szCs w:val="20"/>
                <w:lang w:eastAsia="ru-RU"/>
              </w:rPr>
            </w:pPr>
            <w:r w:rsidRPr="00E015ED">
              <w:rPr>
                <w:rFonts w:ascii="Verdana" w:eastAsia="Times New Roman" w:hAnsi="Verdana"/>
                <w:bCs/>
                <w:sz w:val="20"/>
                <w:szCs w:val="20"/>
                <w:lang w:eastAsia="ru-RU"/>
              </w:rPr>
              <w:t>Уведомление о несоответствии должно содержать следующую информацию:</w:t>
            </w:r>
          </w:p>
          <w:p w14:paraId="752EF017" w14:textId="77777777" w:rsidR="00192E27" w:rsidRPr="00E015ED" w:rsidRDefault="00192E27" w:rsidP="0000637B">
            <w:pPr>
              <w:overflowPunct w:val="0"/>
              <w:ind w:firstLine="322"/>
              <w:jc w:val="both"/>
              <w:textAlignment w:val="baseline"/>
              <w:rPr>
                <w:rFonts w:ascii="Verdana" w:eastAsia="Times New Roman" w:hAnsi="Verdana"/>
                <w:bCs/>
                <w:sz w:val="20"/>
                <w:szCs w:val="20"/>
                <w:lang w:eastAsia="ru-RU"/>
              </w:rPr>
            </w:pPr>
            <w:r w:rsidRPr="00E015ED">
              <w:rPr>
                <w:rFonts w:ascii="Verdana" w:eastAsia="Times New Roman" w:hAnsi="Verdana"/>
                <w:bCs/>
                <w:sz w:val="20"/>
                <w:szCs w:val="20"/>
                <w:lang w:eastAsia="ru-RU"/>
              </w:rPr>
              <w:t>- информация о Бракованных компонентах;</w:t>
            </w:r>
          </w:p>
          <w:p w14:paraId="24BD9A8B" w14:textId="77777777" w:rsidR="00192E27" w:rsidRPr="00E015ED" w:rsidRDefault="00192E27" w:rsidP="0000637B">
            <w:pPr>
              <w:overflowPunct w:val="0"/>
              <w:ind w:firstLine="322"/>
              <w:jc w:val="both"/>
              <w:textAlignment w:val="baseline"/>
              <w:rPr>
                <w:rFonts w:ascii="Verdana" w:eastAsia="Times New Roman" w:hAnsi="Verdana"/>
                <w:bCs/>
                <w:sz w:val="20"/>
                <w:szCs w:val="20"/>
                <w:lang w:eastAsia="ru-RU"/>
              </w:rPr>
            </w:pPr>
            <w:r w:rsidRPr="00E015ED">
              <w:rPr>
                <w:rFonts w:ascii="Verdana" w:eastAsia="Times New Roman" w:hAnsi="Verdana"/>
                <w:bCs/>
                <w:sz w:val="20"/>
                <w:szCs w:val="20"/>
                <w:lang w:eastAsia="ru-RU"/>
              </w:rPr>
              <w:t>- количество Бракованных компонентов;</w:t>
            </w:r>
          </w:p>
          <w:p w14:paraId="18DE8776" w14:textId="68A54C37" w:rsidR="00192E27" w:rsidRPr="00E015ED" w:rsidRDefault="00192E27" w:rsidP="0000637B">
            <w:pPr>
              <w:overflowPunct w:val="0"/>
              <w:ind w:firstLine="322"/>
              <w:jc w:val="both"/>
              <w:textAlignment w:val="baseline"/>
              <w:rPr>
                <w:rFonts w:ascii="Verdana" w:eastAsia="Times New Roman" w:hAnsi="Verdana"/>
                <w:bCs/>
                <w:sz w:val="20"/>
                <w:szCs w:val="20"/>
                <w:lang w:eastAsia="ru-RU"/>
              </w:rPr>
            </w:pPr>
            <w:r w:rsidRPr="00E015ED">
              <w:rPr>
                <w:rFonts w:ascii="Verdana" w:eastAsia="Times New Roman" w:hAnsi="Verdana"/>
                <w:bCs/>
                <w:sz w:val="20"/>
                <w:szCs w:val="20"/>
                <w:lang w:eastAsia="ru-RU"/>
              </w:rPr>
              <w:t>- размер компенсации (с НДС – если применимо), подлежащей выплате Покупателю, на основании калькуляции затрат по гарантийному ремонту, включая расчет в соответствии с п.7.15;</w:t>
            </w:r>
          </w:p>
          <w:p w14:paraId="2BFF7FDA" w14:textId="77777777" w:rsidR="00192E27" w:rsidRPr="00E015ED" w:rsidRDefault="00192E27" w:rsidP="0000637B">
            <w:pPr>
              <w:overflowPunct w:val="0"/>
              <w:ind w:firstLine="322"/>
              <w:jc w:val="both"/>
              <w:textAlignment w:val="baseline"/>
              <w:rPr>
                <w:rFonts w:ascii="Verdana" w:eastAsia="Times New Roman" w:hAnsi="Verdana"/>
                <w:bCs/>
                <w:sz w:val="20"/>
                <w:szCs w:val="20"/>
                <w:lang w:eastAsia="ru-RU"/>
              </w:rPr>
            </w:pPr>
            <w:r w:rsidRPr="00E015ED">
              <w:rPr>
                <w:rFonts w:ascii="Verdana" w:eastAsia="Times New Roman" w:hAnsi="Verdana"/>
                <w:bCs/>
                <w:sz w:val="20"/>
                <w:szCs w:val="20"/>
                <w:lang w:eastAsia="ru-RU"/>
              </w:rPr>
              <w:t>- индикативную сумму затрат на хранение Бракованных компонентов в течении 30-дневного срока хранения;</w:t>
            </w:r>
          </w:p>
          <w:p w14:paraId="03D89AB3" w14:textId="77777777" w:rsidR="00192E27" w:rsidRPr="00E015ED" w:rsidRDefault="00192E27" w:rsidP="0000637B">
            <w:pPr>
              <w:overflowPunct w:val="0"/>
              <w:ind w:firstLine="322"/>
              <w:jc w:val="both"/>
              <w:textAlignment w:val="baseline"/>
              <w:rPr>
                <w:rFonts w:ascii="Verdana" w:eastAsia="Times New Roman" w:hAnsi="Verdana"/>
                <w:bCs/>
                <w:sz w:val="20"/>
                <w:szCs w:val="20"/>
                <w:lang w:eastAsia="ru-RU"/>
              </w:rPr>
            </w:pPr>
            <w:r w:rsidRPr="00E015ED">
              <w:rPr>
                <w:rFonts w:ascii="Verdana" w:eastAsia="Times New Roman" w:hAnsi="Verdana"/>
                <w:bCs/>
                <w:sz w:val="20"/>
                <w:szCs w:val="20"/>
                <w:lang w:eastAsia="ru-RU"/>
              </w:rPr>
              <w:t>- сведения о месте хранения забракованных компонентов,</w:t>
            </w:r>
          </w:p>
          <w:p w14:paraId="27B389F7" w14:textId="77777777" w:rsidR="00192E27" w:rsidRPr="00E015ED" w:rsidRDefault="00192E27" w:rsidP="0000637B">
            <w:pPr>
              <w:overflowPunct w:val="0"/>
              <w:ind w:firstLine="322"/>
              <w:jc w:val="both"/>
              <w:textAlignment w:val="baseline"/>
              <w:rPr>
                <w:rFonts w:ascii="Verdana" w:eastAsia="Times New Roman" w:hAnsi="Verdana"/>
                <w:bCs/>
                <w:sz w:val="20"/>
                <w:szCs w:val="20"/>
                <w:lang w:eastAsia="ru-RU"/>
              </w:rPr>
            </w:pPr>
            <w:r w:rsidRPr="00E015ED">
              <w:rPr>
                <w:rFonts w:ascii="Verdana" w:eastAsia="Times New Roman" w:hAnsi="Verdana"/>
                <w:bCs/>
                <w:sz w:val="20"/>
                <w:szCs w:val="20"/>
                <w:lang w:eastAsia="ru-RU"/>
              </w:rPr>
              <w:lastRenderedPageBreak/>
              <w:t>- электронные копии актов об оказании услуг по гарантийному ремонту;</w:t>
            </w:r>
          </w:p>
          <w:p w14:paraId="2DC08067" w14:textId="2869D790" w:rsidR="00192E27" w:rsidRPr="00E015ED" w:rsidRDefault="00192E27" w:rsidP="0000637B">
            <w:pPr>
              <w:overflowPunct w:val="0"/>
              <w:ind w:firstLine="322"/>
              <w:jc w:val="both"/>
              <w:textAlignment w:val="baseline"/>
              <w:rPr>
                <w:rFonts w:ascii="Verdana" w:hAnsi="Verdana"/>
                <w:sz w:val="20"/>
                <w:szCs w:val="20"/>
              </w:rPr>
            </w:pPr>
            <w:r w:rsidRPr="00E015ED">
              <w:rPr>
                <w:rFonts w:ascii="Verdana" w:eastAsia="Times New Roman" w:hAnsi="Verdana"/>
                <w:bCs/>
                <w:sz w:val="20"/>
                <w:szCs w:val="20"/>
                <w:lang w:eastAsia="ru-RU"/>
              </w:rPr>
              <w:t>- иную информацию по выбору Покупателя.</w:t>
            </w:r>
          </w:p>
        </w:tc>
      </w:tr>
      <w:tr w:rsidR="00192E27" w:rsidRPr="00192E27" w14:paraId="3910D316" w14:textId="77777777" w:rsidTr="00192E27">
        <w:tc>
          <w:tcPr>
            <w:tcW w:w="9634" w:type="dxa"/>
          </w:tcPr>
          <w:p w14:paraId="56492468" w14:textId="77777777" w:rsidR="00192E27" w:rsidRPr="009830A3" w:rsidRDefault="00192E27" w:rsidP="0000637B">
            <w:pPr>
              <w:jc w:val="both"/>
              <w:rPr>
                <w:rFonts w:ascii="Verdana" w:hAnsi="Verdana"/>
                <w:sz w:val="20"/>
              </w:rPr>
            </w:pPr>
            <w:r w:rsidRPr="009830A3">
              <w:rPr>
                <w:rFonts w:ascii="Verdana" w:hAnsi="Verdana"/>
                <w:sz w:val="20"/>
              </w:rPr>
              <w:lastRenderedPageBreak/>
              <w:t>7.6.1. В отношении Бракованных Компонентов, количество которых не превышает установленный уровень брака, Стороны применяют Упрощенный порядок возмещения затрат по гарантии (</w:t>
            </w:r>
            <w:proofErr w:type="spellStart"/>
            <w:r w:rsidRPr="009830A3">
              <w:rPr>
                <w:rFonts w:ascii="Verdana" w:hAnsi="Verdana"/>
                <w:sz w:val="20"/>
              </w:rPr>
              <w:t>пп</w:t>
            </w:r>
            <w:proofErr w:type="spellEnd"/>
            <w:r w:rsidRPr="009830A3">
              <w:rPr>
                <w:rFonts w:ascii="Verdana" w:hAnsi="Verdana"/>
                <w:sz w:val="20"/>
              </w:rPr>
              <w:t xml:space="preserve">. 7.6.1, 7.6.2 настоящих Общих условий закупок). </w:t>
            </w:r>
          </w:p>
          <w:p w14:paraId="4F0687F7" w14:textId="77777777" w:rsidR="00192E27" w:rsidRPr="009830A3" w:rsidRDefault="00192E27" w:rsidP="0000637B">
            <w:pPr>
              <w:jc w:val="both"/>
              <w:rPr>
                <w:rFonts w:ascii="Verdana" w:hAnsi="Verdana"/>
                <w:sz w:val="20"/>
              </w:rPr>
            </w:pPr>
            <w:r w:rsidRPr="009830A3">
              <w:rPr>
                <w:rFonts w:ascii="Verdana" w:hAnsi="Verdana"/>
                <w:sz w:val="20"/>
              </w:rPr>
              <w:t>В этих целях Стороны устанавливают следующее:</w:t>
            </w:r>
          </w:p>
          <w:p w14:paraId="489AF4EF" w14:textId="77777777" w:rsidR="00192E27" w:rsidRPr="009830A3" w:rsidRDefault="00192E27" w:rsidP="0000637B">
            <w:pPr>
              <w:jc w:val="both"/>
              <w:rPr>
                <w:rFonts w:ascii="Verdana" w:hAnsi="Verdana"/>
                <w:sz w:val="20"/>
              </w:rPr>
            </w:pPr>
            <w:r w:rsidRPr="009830A3">
              <w:rPr>
                <w:rFonts w:ascii="Verdana" w:hAnsi="Verdana"/>
                <w:sz w:val="20"/>
              </w:rPr>
              <w:t>- уровень брака в отношении каждой номенклатуры Компонентов, по которому применяемся упрощенный порядок возмещения, составляет 0,05% (не более);</w:t>
            </w:r>
          </w:p>
          <w:p w14:paraId="7BB3455E" w14:textId="77777777" w:rsidR="00192E27" w:rsidRPr="009830A3" w:rsidRDefault="00192E27" w:rsidP="0000637B">
            <w:pPr>
              <w:jc w:val="both"/>
              <w:rPr>
                <w:rFonts w:ascii="Verdana" w:hAnsi="Verdana"/>
                <w:sz w:val="20"/>
              </w:rPr>
            </w:pPr>
            <w:r w:rsidRPr="009830A3">
              <w:rPr>
                <w:rFonts w:ascii="Verdana" w:hAnsi="Verdana"/>
                <w:sz w:val="20"/>
              </w:rPr>
              <w:t>- фактический уровень брака (далее - УБ) определяется ежемесячно в отношении каждой номенклатуры Компонентов по следующей формуле:</w:t>
            </w:r>
          </w:p>
          <w:p w14:paraId="27793178" w14:textId="77777777" w:rsidR="00192E27" w:rsidRPr="009830A3" w:rsidRDefault="00192E27" w:rsidP="0000637B">
            <w:pPr>
              <w:jc w:val="both"/>
              <w:rPr>
                <w:rFonts w:ascii="Verdana" w:hAnsi="Verdana"/>
                <w:sz w:val="20"/>
              </w:rPr>
            </w:pPr>
            <w:r w:rsidRPr="009830A3">
              <w:rPr>
                <w:rFonts w:ascii="Verdana" w:hAnsi="Verdana"/>
                <w:sz w:val="20"/>
              </w:rPr>
              <w:t>УБ = Р/ГП,</w:t>
            </w:r>
          </w:p>
          <w:p w14:paraId="6F6B880E" w14:textId="77777777" w:rsidR="00192E27" w:rsidRPr="009830A3" w:rsidRDefault="00192E27" w:rsidP="0000637B">
            <w:pPr>
              <w:jc w:val="both"/>
              <w:rPr>
                <w:rFonts w:ascii="Verdana" w:hAnsi="Verdana"/>
                <w:sz w:val="20"/>
              </w:rPr>
            </w:pPr>
            <w:r w:rsidRPr="009830A3">
              <w:rPr>
                <w:rFonts w:ascii="Verdana" w:hAnsi="Verdana"/>
                <w:sz w:val="20"/>
              </w:rPr>
              <w:t>где «Р» - это общее количество забракованных Компонентов Поставщика (одной номенклатуры) в штуках за конкретный месяц, в течение которого Покупатель понес расходы по гарантийному ремонту или замене компонента.</w:t>
            </w:r>
          </w:p>
          <w:p w14:paraId="0B4F7B86" w14:textId="77777777" w:rsidR="00192E27" w:rsidRPr="009830A3" w:rsidRDefault="00192E27" w:rsidP="0000637B">
            <w:pPr>
              <w:jc w:val="both"/>
              <w:rPr>
                <w:rFonts w:ascii="Verdana" w:hAnsi="Verdana"/>
                <w:sz w:val="20"/>
              </w:rPr>
            </w:pPr>
            <w:r w:rsidRPr="009830A3">
              <w:rPr>
                <w:rFonts w:ascii="Verdana" w:hAnsi="Verdana"/>
                <w:sz w:val="20"/>
              </w:rPr>
              <w:t xml:space="preserve">«ГП» - это Гарантийный Парк, то есть общее количество Компонентов Поставщика (одной номенклатуры), поставленных за период, на который распространяется гарантийный срок. </w:t>
            </w:r>
          </w:p>
          <w:p w14:paraId="03426FAB" w14:textId="77777777" w:rsidR="00192E27" w:rsidRPr="00E015ED" w:rsidRDefault="00192E27" w:rsidP="0000637B">
            <w:pPr>
              <w:jc w:val="both"/>
              <w:rPr>
                <w:rFonts w:ascii="Verdana" w:hAnsi="Verdana"/>
                <w:sz w:val="20"/>
                <w:szCs w:val="20"/>
              </w:rPr>
            </w:pPr>
            <w:r w:rsidRPr="009830A3">
              <w:rPr>
                <w:rFonts w:ascii="Verdana" w:hAnsi="Verdana"/>
                <w:sz w:val="20"/>
              </w:rPr>
              <w:t>Для определения значения ГП Стороны договорились принять за точку обратного отсчета гарантийного срока последнее число календарного месяца, в котором были оформлены акты гарантийного ремонта.</w:t>
            </w:r>
          </w:p>
        </w:tc>
      </w:tr>
      <w:tr w:rsidR="00192E27" w:rsidRPr="00192E27" w14:paraId="2035B0B8" w14:textId="77777777" w:rsidTr="00192E27">
        <w:tc>
          <w:tcPr>
            <w:tcW w:w="9634" w:type="dxa"/>
          </w:tcPr>
          <w:p w14:paraId="557EBD05" w14:textId="091104F3" w:rsidR="00192E27" w:rsidRPr="0000637B" w:rsidRDefault="00192E27" w:rsidP="0000637B">
            <w:pPr>
              <w:jc w:val="both"/>
              <w:rPr>
                <w:rFonts w:ascii="Verdana" w:eastAsia="Gulim" w:hAnsi="Verdana"/>
                <w:bCs/>
                <w:sz w:val="20"/>
                <w:szCs w:val="20"/>
              </w:rPr>
            </w:pPr>
            <w:r w:rsidRPr="0000637B">
              <w:rPr>
                <w:rFonts w:ascii="Verdana" w:hAnsi="Verdana"/>
                <w:bCs/>
                <w:sz w:val="20"/>
                <w:szCs w:val="20"/>
              </w:rPr>
              <w:t xml:space="preserve">7.6.2. В отношении Бракованных Компонентов, по которым УБ ≤ 0,05%, Бракованные Компоненты Поставщику </w:t>
            </w:r>
            <w:r>
              <w:rPr>
                <w:rFonts w:ascii="Verdana" w:hAnsi="Verdana"/>
                <w:bCs/>
                <w:sz w:val="20"/>
                <w:szCs w:val="20"/>
              </w:rPr>
              <w:t>Покупателем</w:t>
            </w:r>
            <w:r w:rsidRPr="0000637B">
              <w:rPr>
                <w:rFonts w:ascii="Verdana" w:hAnsi="Verdana"/>
                <w:bCs/>
                <w:sz w:val="20"/>
                <w:szCs w:val="20"/>
              </w:rPr>
              <w:t xml:space="preserve"> не возвращаются, и возмещение претензий </w:t>
            </w:r>
            <w:r>
              <w:rPr>
                <w:rFonts w:ascii="Verdana" w:hAnsi="Verdana"/>
                <w:bCs/>
                <w:sz w:val="20"/>
                <w:szCs w:val="20"/>
              </w:rPr>
              <w:t>Покупателя</w:t>
            </w:r>
            <w:r w:rsidRPr="0000637B">
              <w:rPr>
                <w:rFonts w:ascii="Verdana" w:hAnsi="Verdana"/>
                <w:bCs/>
                <w:sz w:val="20"/>
                <w:szCs w:val="20"/>
              </w:rPr>
              <w:t xml:space="preserve"> происходит путем проведения зачета встречных требований, а при отсутствии встречных требований</w:t>
            </w:r>
            <w:r w:rsidRPr="0000637B">
              <w:rPr>
                <w:rFonts w:ascii="Verdana" w:hAnsi="Verdana"/>
                <w:sz w:val="20"/>
                <w:szCs w:val="20"/>
              </w:rPr>
              <w:t xml:space="preserve"> </w:t>
            </w:r>
            <w:r w:rsidRPr="0000637B">
              <w:rPr>
                <w:rFonts w:ascii="Verdana" w:hAnsi="Verdana"/>
                <w:bCs/>
                <w:sz w:val="20"/>
                <w:szCs w:val="20"/>
              </w:rPr>
              <w:t>и в случаях, когда такой зачет запрещен в соответствии с законодательством Российской Федерации – путем оплаты Поставщиком суммы уведомления /претензии платежным поручением в течение 5 рабочих дней после получения уведомления/претензии.</w:t>
            </w:r>
          </w:p>
          <w:p w14:paraId="7A265456" w14:textId="6CF786A9" w:rsidR="00192E27" w:rsidRPr="0000637B" w:rsidRDefault="00192E27" w:rsidP="0000637B">
            <w:pPr>
              <w:jc w:val="both"/>
              <w:rPr>
                <w:rFonts w:ascii="Verdana" w:hAnsi="Verdana"/>
                <w:color w:val="403152" w:themeColor="accent4" w:themeShade="80"/>
                <w:sz w:val="20"/>
                <w:szCs w:val="20"/>
              </w:rPr>
            </w:pPr>
            <w:r w:rsidRPr="0000637B">
              <w:rPr>
                <w:rFonts w:ascii="Verdana" w:hAnsi="Verdana"/>
                <w:bCs/>
                <w:sz w:val="20"/>
                <w:szCs w:val="20"/>
              </w:rPr>
              <w:t xml:space="preserve">В отдельных случаях, по отдельному запросу Поставщика, </w:t>
            </w:r>
            <w:r>
              <w:rPr>
                <w:rFonts w:ascii="Verdana" w:hAnsi="Verdana"/>
                <w:sz w:val="20"/>
                <w:szCs w:val="20"/>
              </w:rPr>
              <w:t>Покупатель</w:t>
            </w:r>
            <w:r w:rsidRPr="0000637B">
              <w:rPr>
                <w:rFonts w:ascii="Verdana" w:hAnsi="Verdana"/>
                <w:bCs/>
                <w:sz w:val="20"/>
                <w:szCs w:val="20"/>
              </w:rPr>
              <w:t xml:space="preserve"> может организовать возврат забракованных Компонентов, по которым УБ ≤ 0,05%, но в объеме, не превышающем 20% от общего количества забракованных за календарный месяц Компонентов этой номенклатуры (распространяется только на Компоненты, включенные в Перечень Компонентов, подлежащих возврату от Сервисных предприятий Приложение №5 к Договору поставки Компонентов).</w:t>
            </w:r>
          </w:p>
        </w:tc>
      </w:tr>
      <w:tr w:rsidR="00192E27" w:rsidRPr="00192E27" w14:paraId="1B2BD6BF" w14:textId="77777777" w:rsidTr="00192E27">
        <w:tc>
          <w:tcPr>
            <w:tcW w:w="9634" w:type="dxa"/>
          </w:tcPr>
          <w:p w14:paraId="46C958F0" w14:textId="77777777" w:rsidR="00192E27" w:rsidRPr="0000637B" w:rsidRDefault="00192E27" w:rsidP="0000637B">
            <w:pPr>
              <w:jc w:val="both"/>
              <w:rPr>
                <w:rFonts w:ascii="Verdana" w:hAnsi="Verdana"/>
                <w:bCs/>
                <w:sz w:val="20"/>
                <w:szCs w:val="20"/>
              </w:rPr>
            </w:pPr>
            <w:r w:rsidRPr="0000637B">
              <w:rPr>
                <w:rFonts w:ascii="Verdana" w:hAnsi="Verdana"/>
                <w:sz w:val="20"/>
                <w:szCs w:val="20"/>
              </w:rPr>
              <w:t>7.6.3. Подготовка и рассмотрение уведомлений (претензий) по Бракованным компонентам с УБ&gt;0,05% происходит в общем, указанном ниже порядке.</w:t>
            </w:r>
          </w:p>
        </w:tc>
      </w:tr>
      <w:tr w:rsidR="00192E27" w:rsidRPr="00192E27" w14:paraId="50D7309A" w14:textId="77777777" w:rsidTr="00192E27">
        <w:tc>
          <w:tcPr>
            <w:tcW w:w="9634" w:type="dxa"/>
          </w:tcPr>
          <w:p w14:paraId="7BDA18E0" w14:textId="3988DCB2"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7.7. В отношении Бракованных компонентов, </w:t>
            </w:r>
            <w:r>
              <w:rPr>
                <w:rFonts w:ascii="Verdana" w:hAnsi="Verdana"/>
                <w:sz w:val="20"/>
                <w:szCs w:val="20"/>
              </w:rPr>
              <w:t>Покупатель</w:t>
            </w:r>
            <w:r w:rsidRPr="0000637B">
              <w:rPr>
                <w:rFonts w:ascii="Verdana" w:hAnsi="Verdana"/>
                <w:sz w:val="20"/>
                <w:szCs w:val="20"/>
              </w:rPr>
              <w:t xml:space="preserve"> обязан обеспечить отдельное хранение таких Компонентов в течение не более чем 30 календарных дней с даты направления Уведомления о несоответствии. Компоненты, включенные в Перечень Компонентов, подлежащих возврату от Сервисных предприятий (Приложение №5 к Договору поставки Компонентов), должны храниться не более чем 30 дней с даты их возврата </w:t>
            </w:r>
            <w:r>
              <w:rPr>
                <w:rFonts w:ascii="Verdana" w:hAnsi="Verdana"/>
                <w:sz w:val="20"/>
                <w:szCs w:val="20"/>
              </w:rPr>
              <w:t>Покупателю</w:t>
            </w:r>
            <w:r w:rsidRPr="0000637B">
              <w:rPr>
                <w:rFonts w:ascii="Verdana" w:hAnsi="Verdana"/>
                <w:sz w:val="20"/>
                <w:szCs w:val="20"/>
              </w:rPr>
              <w:t xml:space="preserve"> или с даты направления Уведомления о несоответствии, в зависимости от того, какой срок продолжительней. </w:t>
            </w:r>
          </w:p>
          <w:p w14:paraId="78F9521E" w14:textId="2F636601" w:rsidR="00192E27" w:rsidRPr="0000637B" w:rsidRDefault="00192E27" w:rsidP="0000637B">
            <w:pPr>
              <w:widowControl/>
              <w:jc w:val="both"/>
              <w:rPr>
                <w:rFonts w:ascii="Verdana" w:hAnsi="Verdana"/>
                <w:sz w:val="20"/>
                <w:szCs w:val="20"/>
              </w:rPr>
            </w:pPr>
            <w:r>
              <w:rPr>
                <w:rFonts w:ascii="Verdana" w:hAnsi="Verdana"/>
                <w:sz w:val="20"/>
                <w:szCs w:val="20"/>
              </w:rPr>
              <w:t>Покупатель</w:t>
            </w:r>
            <w:r w:rsidRPr="0000637B">
              <w:rPr>
                <w:rFonts w:ascii="Verdana" w:hAnsi="Verdana"/>
                <w:sz w:val="20"/>
                <w:szCs w:val="20"/>
              </w:rPr>
              <w:t xml:space="preserve"> обязан утилизировать Бракованные компоненты за счет Поставщика незамедлительно по истечении 30-ти дневного срока хранения. Данное положение применяется в том числе, но не ограничиваясь, в случаях, если продолжаются споры, связанные с Бракованными компонентами, если </w:t>
            </w:r>
            <w:r>
              <w:rPr>
                <w:rFonts w:ascii="Verdana" w:hAnsi="Verdana"/>
                <w:sz w:val="20"/>
                <w:szCs w:val="20"/>
              </w:rPr>
              <w:t>Покупателем</w:t>
            </w:r>
            <w:r w:rsidRPr="0000637B">
              <w:rPr>
                <w:rFonts w:ascii="Verdana" w:hAnsi="Verdana"/>
                <w:sz w:val="20"/>
                <w:szCs w:val="20"/>
              </w:rPr>
              <w:t xml:space="preserve"> не получено инструкций Поставщика о возврате Бракованных компонентов или Сторонами не достигнуто взаимное согласие о дальнейших условиях хранения.</w:t>
            </w:r>
          </w:p>
          <w:p w14:paraId="0FD035C6" w14:textId="5C4F09C2" w:rsidR="00192E27" w:rsidRPr="0000637B" w:rsidRDefault="00192E27" w:rsidP="00C82C64">
            <w:pPr>
              <w:widowControl/>
              <w:jc w:val="both"/>
              <w:rPr>
                <w:rFonts w:ascii="Verdana" w:hAnsi="Verdana"/>
                <w:sz w:val="20"/>
                <w:szCs w:val="20"/>
              </w:rPr>
            </w:pPr>
            <w:r w:rsidRPr="0000637B">
              <w:rPr>
                <w:rFonts w:ascii="Verdana" w:hAnsi="Verdana"/>
                <w:sz w:val="20"/>
                <w:szCs w:val="20"/>
              </w:rPr>
              <w:t xml:space="preserve">Возврат Компонентов ненадлежащего качества осуществляется на условиях </w:t>
            </w:r>
            <w:proofErr w:type="spellStart"/>
            <w:r w:rsidRPr="0000637B">
              <w:rPr>
                <w:rFonts w:ascii="Verdana" w:hAnsi="Verdana"/>
                <w:sz w:val="20"/>
                <w:szCs w:val="20"/>
                <w:lang w:val="en-US"/>
              </w:rPr>
              <w:t>ExWorks</w:t>
            </w:r>
            <w:proofErr w:type="spellEnd"/>
            <w:r w:rsidRPr="0000637B">
              <w:rPr>
                <w:rFonts w:ascii="Verdana" w:hAnsi="Verdana"/>
                <w:sz w:val="20"/>
                <w:szCs w:val="20"/>
              </w:rPr>
              <w:t xml:space="preserve">, указанный </w:t>
            </w:r>
            <w:r>
              <w:rPr>
                <w:rFonts w:ascii="Verdana" w:hAnsi="Verdana"/>
                <w:sz w:val="20"/>
                <w:szCs w:val="20"/>
              </w:rPr>
              <w:t>Покупателем</w:t>
            </w:r>
            <w:r w:rsidRPr="0000637B">
              <w:rPr>
                <w:rFonts w:ascii="Verdana" w:hAnsi="Verdana"/>
                <w:sz w:val="20"/>
                <w:szCs w:val="20"/>
              </w:rPr>
              <w:t xml:space="preserve"> склад, согласно ИНКОТЕРМС, 2020. При возврате брака </w:t>
            </w:r>
            <w:r>
              <w:rPr>
                <w:rFonts w:ascii="Verdana" w:hAnsi="Verdana"/>
                <w:sz w:val="20"/>
                <w:szCs w:val="20"/>
              </w:rPr>
              <w:t>Покупатель</w:t>
            </w:r>
            <w:r w:rsidRPr="0000637B">
              <w:rPr>
                <w:rFonts w:ascii="Verdana" w:hAnsi="Verdana"/>
                <w:sz w:val="20"/>
                <w:szCs w:val="20"/>
              </w:rPr>
              <w:t xml:space="preserve"> оформляет товарно-транспортную накладную. Все расходы, связанные с возвратом Бракованных Компонентов, относятся на Поставщика.</w:t>
            </w:r>
          </w:p>
        </w:tc>
      </w:tr>
      <w:tr w:rsidR="00192E27" w:rsidRPr="00192E27" w14:paraId="17B763CB" w14:textId="77777777" w:rsidTr="00192E27">
        <w:tc>
          <w:tcPr>
            <w:tcW w:w="9634" w:type="dxa"/>
          </w:tcPr>
          <w:p w14:paraId="6A7066A0" w14:textId="4F6BA854"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7.8. Поставщик обязуется назначить не менее двух (2) специалистов, уполномоченных и компетентных (по роду работы, по образованию, по опыту трудовой деятельности) в вопросах качества поставляемых Компонентов, ответственных за осуществление коммуникаций с </w:t>
            </w:r>
            <w:r>
              <w:rPr>
                <w:rFonts w:ascii="Verdana" w:hAnsi="Verdana"/>
                <w:sz w:val="20"/>
                <w:szCs w:val="20"/>
              </w:rPr>
              <w:t>Покупателем</w:t>
            </w:r>
            <w:r w:rsidRPr="0000637B">
              <w:rPr>
                <w:rFonts w:ascii="Verdana" w:hAnsi="Verdana"/>
                <w:sz w:val="20"/>
                <w:szCs w:val="20"/>
              </w:rPr>
              <w:t xml:space="preserve"> по вопросам гарантии. Контактная информация (номера телефонов, адреса электронной почты и т.д.) должна быть указана в Перечне уполномоченных лиц по Договору поставки Компонентов (Приложение № 4 к Договору поставки Компонентов), который подлежит обновлению по мере необходимости.</w:t>
            </w:r>
          </w:p>
        </w:tc>
      </w:tr>
      <w:tr w:rsidR="00192E27" w:rsidRPr="00192E27" w14:paraId="10EF1455" w14:textId="77777777" w:rsidTr="00192E27">
        <w:tc>
          <w:tcPr>
            <w:tcW w:w="9634" w:type="dxa"/>
          </w:tcPr>
          <w:p w14:paraId="717C1086"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lastRenderedPageBreak/>
              <w:t>7.9. Уведомление о несоответствии должно содержать следующую информацию:</w:t>
            </w:r>
          </w:p>
          <w:p w14:paraId="3F92E435" w14:textId="77777777" w:rsidR="00192E27" w:rsidRPr="0000637B" w:rsidRDefault="00192E27"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Информация о Бракованных Компонентах;</w:t>
            </w:r>
          </w:p>
          <w:p w14:paraId="0149A517" w14:textId="77777777" w:rsidR="00192E27" w:rsidRPr="0000637B" w:rsidRDefault="00192E27" w:rsidP="0000637B">
            <w:pPr>
              <w:widowControl/>
              <w:numPr>
                <w:ilvl w:val="2"/>
                <w:numId w:val="5"/>
              </w:numPr>
              <w:tabs>
                <w:tab w:val="left" w:pos="180"/>
              </w:tabs>
              <w:ind w:left="0" w:firstLine="0"/>
              <w:jc w:val="both"/>
              <w:rPr>
                <w:rFonts w:ascii="Verdana" w:hAnsi="Verdana"/>
                <w:sz w:val="20"/>
                <w:szCs w:val="20"/>
              </w:rPr>
            </w:pPr>
            <w:r w:rsidRPr="0000637B">
              <w:rPr>
                <w:rFonts w:ascii="Verdana" w:hAnsi="Verdana"/>
                <w:sz w:val="20"/>
                <w:szCs w:val="20"/>
              </w:rPr>
              <w:t>Количество Бракованных Компонентов;</w:t>
            </w:r>
          </w:p>
          <w:p w14:paraId="014F230C" w14:textId="77777777" w:rsidR="00192E27" w:rsidRPr="0000637B" w:rsidRDefault="00192E27"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Стоимость Бракованных Компонентов за штуку в соответствии с Договором поставки Компонентов;</w:t>
            </w:r>
          </w:p>
          <w:p w14:paraId="540045F9" w14:textId="47412FAB" w:rsidR="00192E27" w:rsidRPr="0000637B" w:rsidRDefault="00192E27"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 xml:space="preserve">Размер компенсации, подлежащей выплате </w:t>
            </w:r>
            <w:r>
              <w:rPr>
                <w:rFonts w:ascii="Verdana" w:hAnsi="Verdana"/>
                <w:sz w:val="20"/>
                <w:szCs w:val="20"/>
              </w:rPr>
              <w:t>Покупателю</w:t>
            </w:r>
            <w:r w:rsidRPr="0000637B">
              <w:rPr>
                <w:rFonts w:ascii="Verdana" w:hAnsi="Verdana"/>
                <w:sz w:val="20"/>
                <w:szCs w:val="20"/>
              </w:rPr>
              <w:t xml:space="preserve">, включая расчет, в соответствии с п.7.15.; </w:t>
            </w:r>
          </w:p>
          <w:p w14:paraId="298932CB" w14:textId="77777777" w:rsidR="00192E27" w:rsidRPr="0000637B" w:rsidRDefault="00192E27"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Индикативную сумму затрат на хранение в течение 30-дневного срока хранения;</w:t>
            </w:r>
          </w:p>
          <w:p w14:paraId="0F6E4BFF" w14:textId="2ACE9B93" w:rsidR="00192E27" w:rsidRPr="0000637B" w:rsidRDefault="00192E27"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 xml:space="preserve">Иную информацию по выбору </w:t>
            </w:r>
            <w:r>
              <w:rPr>
                <w:rFonts w:ascii="Verdana" w:hAnsi="Verdana"/>
                <w:sz w:val="20"/>
                <w:szCs w:val="20"/>
              </w:rPr>
              <w:t>Покупателя</w:t>
            </w:r>
            <w:r w:rsidRPr="0000637B">
              <w:rPr>
                <w:rFonts w:ascii="Verdana" w:hAnsi="Verdana"/>
                <w:sz w:val="20"/>
                <w:szCs w:val="20"/>
              </w:rPr>
              <w:t>.</w:t>
            </w:r>
          </w:p>
          <w:p w14:paraId="15663C99" w14:textId="533311D2"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К Уведомлению о несоответствии </w:t>
            </w:r>
            <w:r>
              <w:rPr>
                <w:rFonts w:ascii="Verdana" w:hAnsi="Verdana"/>
                <w:sz w:val="20"/>
                <w:szCs w:val="20"/>
              </w:rPr>
              <w:t>Покупатель</w:t>
            </w:r>
            <w:r w:rsidRPr="0000637B">
              <w:rPr>
                <w:rFonts w:ascii="Verdana" w:hAnsi="Verdana"/>
                <w:sz w:val="20"/>
                <w:szCs w:val="20"/>
              </w:rPr>
              <w:t xml:space="preserve"> вправе приложить счет на оплату компенсации.</w:t>
            </w:r>
          </w:p>
        </w:tc>
      </w:tr>
      <w:tr w:rsidR="00192E27" w:rsidRPr="00192E27" w14:paraId="435E0446" w14:textId="77777777" w:rsidTr="00192E27">
        <w:tc>
          <w:tcPr>
            <w:tcW w:w="9634" w:type="dxa"/>
          </w:tcPr>
          <w:p w14:paraId="3EEBB208" w14:textId="28525F98" w:rsidR="00192E27" w:rsidRPr="00E015ED" w:rsidRDefault="00192E27" w:rsidP="0000637B">
            <w:pPr>
              <w:overflowPunct w:val="0"/>
              <w:jc w:val="both"/>
              <w:textAlignment w:val="baseline"/>
              <w:rPr>
                <w:rFonts w:ascii="Verdana" w:eastAsia="Times New Roman" w:hAnsi="Verdana"/>
                <w:bCs/>
                <w:sz w:val="20"/>
                <w:szCs w:val="20"/>
                <w:lang w:eastAsia="ru-RU"/>
              </w:rPr>
            </w:pPr>
            <w:r w:rsidRPr="00E015ED">
              <w:rPr>
                <w:rFonts w:ascii="Verdana" w:eastAsia="Times New Roman" w:hAnsi="Verdana"/>
                <w:sz w:val="20"/>
                <w:szCs w:val="20"/>
                <w:lang w:eastAsia="ru-RU"/>
              </w:rPr>
              <w:t xml:space="preserve">7.10. </w:t>
            </w:r>
            <w:r w:rsidRPr="0054633A">
              <w:rPr>
                <w:rFonts w:ascii="Verdana" w:eastAsia="Times New Roman" w:hAnsi="Verdana"/>
                <w:bCs/>
                <w:sz w:val="20"/>
                <w:szCs w:val="20"/>
                <w:lang w:eastAsia="ru-RU"/>
              </w:rPr>
              <w:t xml:space="preserve">Поставщик обязан в течение пяти (5) Рабочих дней с даты получения Уведомления о несоответствии предоставить </w:t>
            </w:r>
            <w:r w:rsidRPr="0054633A">
              <w:rPr>
                <w:rFonts w:ascii="Verdana" w:hAnsi="Verdana"/>
                <w:bCs/>
                <w:sz w:val="20"/>
                <w:szCs w:val="20"/>
              </w:rPr>
              <w:t>Покупателю</w:t>
            </w:r>
            <w:r w:rsidRPr="0054633A" w:rsidDel="007814DF">
              <w:rPr>
                <w:rFonts w:ascii="Verdana" w:eastAsia="Times New Roman" w:hAnsi="Verdana"/>
                <w:bCs/>
                <w:sz w:val="20"/>
                <w:szCs w:val="20"/>
                <w:lang w:eastAsia="ru-RU"/>
              </w:rPr>
              <w:t xml:space="preserve"> </w:t>
            </w:r>
            <w:r w:rsidRPr="0054633A">
              <w:rPr>
                <w:rFonts w:ascii="Verdana" w:eastAsia="Times New Roman" w:hAnsi="Verdana"/>
                <w:bCs/>
                <w:sz w:val="20"/>
                <w:szCs w:val="20"/>
                <w:lang w:eastAsia="ru-RU"/>
              </w:rPr>
              <w:t>«Ответ на рекламацию» посредством информационной системы управления рекламациями (СУР) или любым другим согласованным Сторонами способом электронной коммун</w:t>
            </w:r>
            <w:r>
              <w:rPr>
                <w:rFonts w:ascii="Verdana" w:eastAsia="Times New Roman" w:hAnsi="Verdana"/>
                <w:bCs/>
                <w:sz w:val="20"/>
                <w:szCs w:val="20"/>
                <w:lang w:eastAsia="ru-RU"/>
              </w:rPr>
              <w:t>икации, включающий информацию о</w:t>
            </w:r>
            <w:r w:rsidRPr="00E015ED">
              <w:rPr>
                <w:rFonts w:ascii="Verdana" w:eastAsia="Times New Roman" w:hAnsi="Verdana"/>
                <w:bCs/>
                <w:sz w:val="20"/>
                <w:szCs w:val="20"/>
                <w:lang w:eastAsia="ru-RU"/>
              </w:rPr>
              <w:t>:</w:t>
            </w:r>
          </w:p>
          <w:p w14:paraId="7319BCBD" w14:textId="7B2A05B5" w:rsidR="00192E27" w:rsidRPr="00E015ED" w:rsidRDefault="00192E27" w:rsidP="0000637B">
            <w:pPr>
              <w:overflowPunct w:val="0"/>
              <w:ind w:firstLine="709"/>
              <w:jc w:val="both"/>
              <w:textAlignment w:val="baseline"/>
              <w:rPr>
                <w:rFonts w:ascii="Verdana" w:eastAsia="Times New Roman" w:hAnsi="Verdana"/>
                <w:bCs/>
                <w:sz w:val="20"/>
                <w:szCs w:val="20"/>
                <w:lang w:eastAsia="ru-RU"/>
              </w:rPr>
            </w:pPr>
            <w:r w:rsidRPr="00E015ED">
              <w:rPr>
                <w:rFonts w:ascii="Verdana" w:eastAsia="Times New Roman" w:hAnsi="Verdana"/>
                <w:bCs/>
                <w:sz w:val="20"/>
                <w:szCs w:val="20"/>
                <w:lang w:eastAsia="ru-RU"/>
              </w:rPr>
              <w:t>- принятии претензии (Уведомления о несоответствии) Покупателя;</w:t>
            </w:r>
          </w:p>
          <w:p w14:paraId="3D6A84B7" w14:textId="6ED49686" w:rsidR="00192E27" w:rsidRPr="00E015ED" w:rsidRDefault="00192E27" w:rsidP="0000637B">
            <w:pPr>
              <w:overflowPunct w:val="0"/>
              <w:ind w:firstLine="709"/>
              <w:jc w:val="both"/>
              <w:textAlignment w:val="baseline"/>
              <w:rPr>
                <w:rFonts w:ascii="Verdana" w:eastAsia="Times New Roman" w:hAnsi="Verdana"/>
                <w:bCs/>
                <w:sz w:val="20"/>
                <w:szCs w:val="20"/>
                <w:lang w:eastAsia="ru-RU"/>
              </w:rPr>
            </w:pPr>
            <w:r w:rsidRPr="00E015ED">
              <w:rPr>
                <w:rFonts w:ascii="Verdana" w:eastAsia="Times New Roman" w:hAnsi="Verdana"/>
                <w:bCs/>
                <w:sz w:val="20"/>
                <w:szCs w:val="20"/>
                <w:lang w:eastAsia="ru-RU"/>
              </w:rPr>
              <w:t xml:space="preserve">- направлении уполномоченных представителей Поставщика для проведения проверки Бракованных компонентов на территории </w:t>
            </w:r>
            <w:r w:rsidRPr="00E015ED">
              <w:rPr>
                <w:rFonts w:ascii="Verdana" w:hAnsi="Verdana"/>
                <w:sz w:val="20"/>
                <w:szCs w:val="20"/>
              </w:rPr>
              <w:t>Покупателя</w:t>
            </w:r>
            <w:r w:rsidRPr="00E015ED">
              <w:rPr>
                <w:rFonts w:ascii="Verdana" w:eastAsia="Times New Roman" w:hAnsi="Verdana"/>
                <w:bCs/>
                <w:sz w:val="20"/>
                <w:szCs w:val="20"/>
                <w:lang w:eastAsia="ru-RU"/>
              </w:rPr>
              <w:t xml:space="preserve"> либо сервисного предприятия по месту их хранения в течение установленного срока их хранения. Если Поставщик примет решение осуществить проверку, то он должен уведомить </w:t>
            </w:r>
            <w:r w:rsidRPr="00E015ED">
              <w:rPr>
                <w:rFonts w:ascii="Verdana" w:hAnsi="Verdana"/>
                <w:sz w:val="20"/>
                <w:szCs w:val="20"/>
              </w:rPr>
              <w:t>Покупателя</w:t>
            </w:r>
            <w:r w:rsidRPr="00E015ED">
              <w:rPr>
                <w:rFonts w:ascii="Verdana" w:eastAsia="Times New Roman" w:hAnsi="Verdana"/>
                <w:bCs/>
                <w:sz w:val="20"/>
                <w:szCs w:val="20"/>
                <w:lang w:eastAsia="ru-RU"/>
              </w:rPr>
              <w:t xml:space="preserve"> о дате такой проверки как минимум за 1 Рабочий день и предоставить </w:t>
            </w:r>
            <w:r w:rsidRPr="00E015ED">
              <w:rPr>
                <w:rFonts w:ascii="Verdana" w:hAnsi="Verdana"/>
                <w:sz w:val="20"/>
                <w:szCs w:val="20"/>
              </w:rPr>
              <w:t>Покупателю</w:t>
            </w:r>
            <w:r w:rsidRPr="00E015ED">
              <w:rPr>
                <w:rFonts w:ascii="Verdana" w:eastAsia="Times New Roman" w:hAnsi="Verdana"/>
                <w:bCs/>
                <w:sz w:val="20"/>
                <w:szCs w:val="20"/>
                <w:lang w:eastAsia="ru-RU"/>
              </w:rPr>
              <w:t xml:space="preserve"> данные представителей Поставщика. Срок проверки не может превышать 2 Рабочих дней с момента получения Поставщиком доступа к месту хранения Бракованных компонентов;</w:t>
            </w:r>
          </w:p>
          <w:p w14:paraId="3A72233E" w14:textId="3C4C4DE4" w:rsidR="00192E27" w:rsidRPr="00E015ED" w:rsidRDefault="00192E27" w:rsidP="0000637B">
            <w:pPr>
              <w:overflowPunct w:val="0"/>
              <w:ind w:firstLine="709"/>
              <w:jc w:val="both"/>
              <w:textAlignment w:val="baseline"/>
              <w:rPr>
                <w:rFonts w:ascii="Verdana" w:eastAsia="Times New Roman" w:hAnsi="Verdana"/>
                <w:bCs/>
                <w:sz w:val="20"/>
                <w:szCs w:val="20"/>
                <w:lang w:eastAsia="ru-RU"/>
              </w:rPr>
            </w:pPr>
            <w:r w:rsidRPr="00E015ED">
              <w:rPr>
                <w:rFonts w:ascii="Verdana" w:eastAsia="Times New Roman" w:hAnsi="Verdana"/>
                <w:bCs/>
                <w:sz w:val="20"/>
                <w:szCs w:val="20"/>
                <w:lang w:eastAsia="ru-RU"/>
              </w:rPr>
              <w:t xml:space="preserve">- направлении Бракованных компонентов, возвращенных Покупателю согласно перечню или предоставления их для исследования согласно Приложения №5 к договору, с указанием срока проведения такой проверки. Срок проверки не может превышать 5 Рабочих дней с момента получения Поставщиком Бракованных компонентов. Исследование без предварительного письменного согласия Покупателя, выдаваемого в каждом конкретном случае отдельно, не может влечь к утрате или изменению качественных характеристик Компонента на исследовании. </w:t>
            </w:r>
          </w:p>
          <w:p w14:paraId="47BED54B" w14:textId="71BDD42F" w:rsidR="00192E27" w:rsidRPr="00E015ED" w:rsidRDefault="00192E27" w:rsidP="0000637B">
            <w:pPr>
              <w:overflowPunct w:val="0"/>
              <w:ind w:firstLine="709"/>
              <w:jc w:val="both"/>
              <w:textAlignment w:val="baseline"/>
              <w:rPr>
                <w:rFonts w:ascii="Verdana" w:eastAsia="Times New Roman" w:hAnsi="Verdana"/>
                <w:bCs/>
                <w:sz w:val="20"/>
                <w:szCs w:val="20"/>
                <w:shd w:val="clear" w:color="auto" w:fill="D99594" w:themeFill="accent2" w:themeFillTint="99"/>
                <w:lang w:eastAsia="ru-RU"/>
              </w:rPr>
            </w:pPr>
            <w:r w:rsidRPr="00E015ED">
              <w:rPr>
                <w:rFonts w:ascii="Verdana" w:eastAsia="Times New Roman" w:hAnsi="Verdana"/>
                <w:bCs/>
                <w:sz w:val="20"/>
                <w:szCs w:val="20"/>
                <w:lang w:eastAsia="ru-RU"/>
              </w:rPr>
              <w:t xml:space="preserve">В случае проверки вне территории Покупателя, представители Покупателя вправе присутствовать при проведении проверки, давать свои замечания и комментарии. В случае утраты компонента или изменений его качественных характеристик в результате исследования, когда не было получено предварительное согласие </w:t>
            </w:r>
            <w:r w:rsidRPr="00E015ED">
              <w:rPr>
                <w:rFonts w:ascii="Verdana" w:hAnsi="Verdana"/>
                <w:sz w:val="20"/>
                <w:szCs w:val="20"/>
              </w:rPr>
              <w:t>Покупателя</w:t>
            </w:r>
            <w:r w:rsidRPr="00E015ED">
              <w:rPr>
                <w:rFonts w:ascii="Verdana" w:eastAsia="Times New Roman" w:hAnsi="Verdana"/>
                <w:bCs/>
                <w:sz w:val="20"/>
                <w:szCs w:val="20"/>
                <w:lang w:eastAsia="ru-RU"/>
              </w:rPr>
              <w:t xml:space="preserve">, а также по иным причинам в период, когда компонент находился во владении поставщика, претензия </w:t>
            </w:r>
            <w:r w:rsidRPr="00E015ED">
              <w:rPr>
                <w:rFonts w:ascii="Verdana" w:hAnsi="Verdana"/>
                <w:sz w:val="20"/>
                <w:szCs w:val="20"/>
              </w:rPr>
              <w:t>Покупателя</w:t>
            </w:r>
            <w:r w:rsidRPr="00E015ED">
              <w:rPr>
                <w:rFonts w:ascii="Verdana" w:eastAsia="Times New Roman" w:hAnsi="Verdana"/>
                <w:bCs/>
                <w:sz w:val="20"/>
                <w:szCs w:val="20"/>
                <w:lang w:eastAsia="ru-RU"/>
              </w:rPr>
              <w:t xml:space="preserve"> считается принятой. Возврат Компонентов ненадлежащего качества осуществляется в течение указанного в п.7.7 срока хранения на условиях </w:t>
            </w:r>
            <w:proofErr w:type="spellStart"/>
            <w:r w:rsidRPr="00E015ED">
              <w:rPr>
                <w:rFonts w:ascii="Verdana" w:eastAsia="Times New Roman" w:hAnsi="Verdana"/>
                <w:bCs/>
                <w:sz w:val="20"/>
                <w:szCs w:val="20"/>
                <w:lang w:eastAsia="ru-RU"/>
              </w:rPr>
              <w:t>ExWorks</w:t>
            </w:r>
            <w:proofErr w:type="spellEnd"/>
            <w:r w:rsidRPr="00E015ED">
              <w:rPr>
                <w:rFonts w:ascii="Verdana" w:eastAsia="Times New Roman" w:hAnsi="Verdana"/>
                <w:bCs/>
                <w:sz w:val="20"/>
                <w:szCs w:val="20"/>
                <w:lang w:eastAsia="ru-RU"/>
              </w:rPr>
              <w:t xml:space="preserve">, указанный Покупателем склад, согласно ИНКОТЕРМС, 2020. При возврате брака </w:t>
            </w:r>
            <w:r w:rsidRPr="00E015ED">
              <w:rPr>
                <w:rFonts w:ascii="Verdana" w:hAnsi="Verdana"/>
                <w:sz w:val="20"/>
                <w:szCs w:val="20"/>
              </w:rPr>
              <w:t>Покупатель</w:t>
            </w:r>
            <w:r w:rsidRPr="00E015ED">
              <w:rPr>
                <w:rFonts w:ascii="Verdana" w:eastAsia="Times New Roman" w:hAnsi="Verdana"/>
                <w:bCs/>
                <w:sz w:val="20"/>
                <w:szCs w:val="20"/>
                <w:lang w:eastAsia="ru-RU"/>
              </w:rPr>
              <w:t xml:space="preserve"> оформляет товарно-транспортную накладную. Все расходы, связанные с возвратом Бракованных Компонентов, относятся на Поставщика. </w:t>
            </w:r>
          </w:p>
          <w:p w14:paraId="7F097AEE" w14:textId="59B2B7DB" w:rsidR="00192E27" w:rsidRPr="00E015ED" w:rsidRDefault="00192E27" w:rsidP="0000637B">
            <w:pPr>
              <w:overflowPunct w:val="0"/>
              <w:ind w:firstLine="709"/>
              <w:jc w:val="both"/>
              <w:textAlignment w:val="baseline"/>
              <w:rPr>
                <w:rFonts w:ascii="Verdana" w:eastAsia="Times New Roman" w:hAnsi="Verdana"/>
                <w:bCs/>
                <w:sz w:val="20"/>
                <w:szCs w:val="20"/>
                <w:lang w:eastAsia="ru-RU"/>
              </w:rPr>
            </w:pPr>
            <w:r w:rsidRPr="00E015ED">
              <w:rPr>
                <w:rFonts w:ascii="Verdana" w:eastAsia="Times New Roman" w:hAnsi="Verdana"/>
                <w:bCs/>
                <w:sz w:val="20"/>
                <w:szCs w:val="20"/>
                <w:lang w:eastAsia="ru-RU"/>
              </w:rPr>
              <w:t xml:space="preserve">- об отказе в принятии претензии (Уведомления о несоответствии) Покупателя с приложением достаточных доказательств того, что Компоненты, в отношении которых заявлено требование, не являются Бракованными или что отсутствует вина Поставщика в возникновении брака. В этом случае </w:t>
            </w:r>
            <w:r w:rsidRPr="00E015ED">
              <w:rPr>
                <w:rFonts w:ascii="Verdana" w:hAnsi="Verdana"/>
                <w:sz w:val="20"/>
                <w:szCs w:val="20"/>
              </w:rPr>
              <w:t>Покупатель</w:t>
            </w:r>
            <w:r w:rsidRPr="00E015ED">
              <w:rPr>
                <w:rFonts w:ascii="Verdana" w:eastAsia="Times New Roman" w:hAnsi="Verdana"/>
                <w:bCs/>
                <w:sz w:val="20"/>
                <w:szCs w:val="20"/>
                <w:lang w:eastAsia="ru-RU"/>
              </w:rPr>
              <w:t xml:space="preserve"> вправе применить процедуру, определенную в п.7.11.</w:t>
            </w:r>
          </w:p>
          <w:p w14:paraId="29BDF0C0" w14:textId="2CB523DF" w:rsidR="00192E27" w:rsidRPr="00E015ED" w:rsidRDefault="00192E27" w:rsidP="0000637B">
            <w:pPr>
              <w:widowControl/>
              <w:jc w:val="both"/>
              <w:rPr>
                <w:rFonts w:ascii="Verdana" w:hAnsi="Verdana"/>
                <w:sz w:val="20"/>
                <w:szCs w:val="20"/>
              </w:rPr>
            </w:pPr>
            <w:r w:rsidRPr="00E015ED">
              <w:rPr>
                <w:rFonts w:ascii="Verdana" w:eastAsia="Times New Roman" w:hAnsi="Verdana"/>
                <w:bCs/>
                <w:sz w:val="20"/>
                <w:szCs w:val="20"/>
                <w:lang w:eastAsia="ru-RU"/>
              </w:rPr>
              <w:t>Если Поставщик не предоставляет Покупателю ответ на рекламацию в течении 5 рабочих дней  после получения Уведомления о несоответствии Поставщиком, претензия Покупателя (Уведомление о несоответствии) считается принятой, и подлежат применению последствия принятия претензии, указанные в п.7.15.</w:t>
            </w:r>
          </w:p>
        </w:tc>
      </w:tr>
      <w:tr w:rsidR="00192E27" w:rsidRPr="00192E27" w14:paraId="70F62A04" w14:textId="77777777" w:rsidTr="00192E27">
        <w:tc>
          <w:tcPr>
            <w:tcW w:w="9634" w:type="dxa"/>
          </w:tcPr>
          <w:p w14:paraId="08D6C654" w14:textId="00F42F62" w:rsidR="00192E27" w:rsidRPr="009830A3" w:rsidRDefault="00192E27" w:rsidP="0000637B">
            <w:pPr>
              <w:jc w:val="both"/>
              <w:rPr>
                <w:rFonts w:ascii="Verdana" w:hAnsi="Verdana"/>
                <w:sz w:val="20"/>
              </w:rPr>
            </w:pPr>
            <w:r w:rsidRPr="009830A3">
              <w:rPr>
                <w:rFonts w:ascii="Verdana" w:hAnsi="Verdana"/>
                <w:sz w:val="20"/>
              </w:rPr>
              <w:t xml:space="preserve">7.10.1. Поставщик осуществляет анализ Бракованных Компонентов, на основании которых Стороны будут согласовывать Решение о распределении затрат, только после согласования с </w:t>
            </w:r>
            <w:r w:rsidRPr="00E015ED">
              <w:rPr>
                <w:rFonts w:ascii="Verdana" w:hAnsi="Verdana"/>
                <w:sz w:val="20"/>
                <w:szCs w:val="20"/>
              </w:rPr>
              <w:t>Покупателем</w:t>
            </w:r>
            <w:r w:rsidRPr="009830A3">
              <w:rPr>
                <w:rFonts w:ascii="Verdana" w:hAnsi="Verdana"/>
                <w:sz w:val="20"/>
              </w:rPr>
              <w:t>:</w:t>
            </w:r>
          </w:p>
          <w:p w14:paraId="32833046" w14:textId="77777777" w:rsidR="00192E27" w:rsidRPr="009830A3" w:rsidRDefault="00192E27" w:rsidP="0000637B">
            <w:pPr>
              <w:jc w:val="both"/>
              <w:rPr>
                <w:rFonts w:ascii="Verdana" w:hAnsi="Verdana"/>
                <w:sz w:val="20"/>
              </w:rPr>
            </w:pPr>
            <w:r w:rsidRPr="009830A3">
              <w:rPr>
                <w:rFonts w:ascii="Verdana" w:hAnsi="Verdana"/>
                <w:sz w:val="20"/>
              </w:rPr>
              <w:t xml:space="preserve">- места проведения исследования, </w:t>
            </w:r>
          </w:p>
          <w:p w14:paraId="6DDFCA43" w14:textId="32CA6FC9" w:rsidR="00192E27" w:rsidRPr="009830A3" w:rsidRDefault="00192E27" w:rsidP="0000637B">
            <w:pPr>
              <w:jc w:val="both"/>
              <w:rPr>
                <w:rFonts w:ascii="Verdana" w:hAnsi="Verdana"/>
                <w:sz w:val="20"/>
              </w:rPr>
            </w:pPr>
            <w:r w:rsidRPr="009830A3">
              <w:rPr>
                <w:rFonts w:ascii="Verdana" w:hAnsi="Verdana"/>
                <w:sz w:val="20"/>
              </w:rPr>
              <w:t xml:space="preserve">- в присутствии либо без участия представителей </w:t>
            </w:r>
            <w:r w:rsidRPr="00E015ED">
              <w:rPr>
                <w:rFonts w:ascii="Verdana" w:hAnsi="Verdana"/>
                <w:sz w:val="20"/>
                <w:szCs w:val="20"/>
              </w:rPr>
              <w:t>Покупателя</w:t>
            </w:r>
            <w:r w:rsidRPr="009830A3">
              <w:rPr>
                <w:rFonts w:ascii="Verdana" w:hAnsi="Verdana"/>
                <w:sz w:val="20"/>
              </w:rPr>
              <w:t>,</w:t>
            </w:r>
          </w:p>
          <w:p w14:paraId="3D5F6E91" w14:textId="77777777" w:rsidR="00192E27" w:rsidRPr="009830A3" w:rsidRDefault="00192E27" w:rsidP="0000637B">
            <w:pPr>
              <w:jc w:val="both"/>
              <w:rPr>
                <w:rFonts w:ascii="Verdana" w:hAnsi="Verdana"/>
                <w:sz w:val="20"/>
              </w:rPr>
            </w:pPr>
            <w:r w:rsidRPr="009830A3">
              <w:rPr>
                <w:rFonts w:ascii="Verdana" w:hAnsi="Verdana"/>
                <w:sz w:val="20"/>
              </w:rPr>
              <w:t>- методики (схемы) анализа,</w:t>
            </w:r>
          </w:p>
          <w:p w14:paraId="11217ED4" w14:textId="77777777" w:rsidR="00192E27" w:rsidRPr="009830A3" w:rsidRDefault="00192E27" w:rsidP="0000637B">
            <w:pPr>
              <w:jc w:val="both"/>
              <w:rPr>
                <w:rFonts w:ascii="Verdana" w:hAnsi="Verdana"/>
                <w:sz w:val="20"/>
              </w:rPr>
            </w:pPr>
            <w:r w:rsidRPr="009830A3">
              <w:rPr>
                <w:rFonts w:ascii="Verdana" w:hAnsi="Verdana"/>
                <w:sz w:val="20"/>
              </w:rPr>
              <w:t>- оборудования, используемого для указанного анализа,</w:t>
            </w:r>
          </w:p>
          <w:p w14:paraId="4D0B4FCD" w14:textId="77777777" w:rsidR="00192E27" w:rsidRPr="009830A3" w:rsidRDefault="00192E27" w:rsidP="0000637B">
            <w:pPr>
              <w:jc w:val="both"/>
              <w:rPr>
                <w:rFonts w:ascii="Verdana" w:hAnsi="Verdana"/>
                <w:sz w:val="20"/>
              </w:rPr>
            </w:pPr>
            <w:r w:rsidRPr="009830A3">
              <w:rPr>
                <w:rFonts w:ascii="Verdana" w:hAnsi="Verdana"/>
                <w:sz w:val="20"/>
              </w:rPr>
              <w:t xml:space="preserve">- сроков работ. </w:t>
            </w:r>
          </w:p>
          <w:p w14:paraId="46013B92" w14:textId="1B2F39CE" w:rsidR="00192E27" w:rsidRPr="00E015ED" w:rsidRDefault="00192E27" w:rsidP="0000637B">
            <w:pPr>
              <w:jc w:val="both"/>
              <w:rPr>
                <w:rFonts w:ascii="Verdana" w:eastAsia="Times New Roman" w:hAnsi="Verdana"/>
                <w:sz w:val="20"/>
                <w:szCs w:val="20"/>
                <w:lang w:eastAsia="ru-RU"/>
              </w:rPr>
            </w:pPr>
            <w:r w:rsidRPr="009830A3">
              <w:rPr>
                <w:rFonts w:ascii="Verdana" w:hAnsi="Verdana"/>
                <w:sz w:val="20"/>
              </w:rPr>
              <w:lastRenderedPageBreak/>
              <w:t xml:space="preserve">В случае несоблюдения Поставщиком любого из указанных выше условий </w:t>
            </w:r>
            <w:r>
              <w:rPr>
                <w:rFonts w:ascii="Verdana" w:hAnsi="Verdana"/>
                <w:sz w:val="20"/>
                <w:szCs w:val="20"/>
              </w:rPr>
              <w:t>Покупатель</w:t>
            </w:r>
            <w:r w:rsidRPr="009830A3">
              <w:rPr>
                <w:rFonts w:ascii="Verdana" w:hAnsi="Verdana"/>
                <w:sz w:val="20"/>
              </w:rPr>
              <w:t xml:space="preserve"> оставляет за собой право не принять результаты анализа Поставщика.</w:t>
            </w:r>
          </w:p>
        </w:tc>
      </w:tr>
      <w:tr w:rsidR="00192E27" w:rsidRPr="00192E27" w14:paraId="427D2FC0" w14:textId="77777777" w:rsidTr="00192E27">
        <w:tc>
          <w:tcPr>
            <w:tcW w:w="9634" w:type="dxa"/>
          </w:tcPr>
          <w:p w14:paraId="2EB6D6F0" w14:textId="5FCF8870" w:rsidR="00192E27" w:rsidRPr="009830A3" w:rsidRDefault="00192E27" w:rsidP="0000637B">
            <w:pPr>
              <w:jc w:val="both"/>
              <w:rPr>
                <w:rFonts w:ascii="Verdana" w:hAnsi="Verdana"/>
                <w:sz w:val="20"/>
              </w:rPr>
            </w:pPr>
            <w:r w:rsidRPr="009830A3">
              <w:rPr>
                <w:rFonts w:ascii="Verdana" w:hAnsi="Verdana"/>
                <w:sz w:val="20"/>
              </w:rPr>
              <w:lastRenderedPageBreak/>
              <w:t>7.10.2. По результатам исследования Бракованных Компонентов, предусмотренных п. 7.10.1, оформляется совместное Решение о распределении затрат, которое:</w:t>
            </w:r>
          </w:p>
          <w:p w14:paraId="376075DA" w14:textId="77777777" w:rsidR="00192E27" w:rsidRPr="009830A3" w:rsidRDefault="00192E27" w:rsidP="0000637B">
            <w:pPr>
              <w:jc w:val="both"/>
              <w:rPr>
                <w:rFonts w:ascii="Verdana" w:hAnsi="Verdana"/>
                <w:sz w:val="20"/>
              </w:rPr>
            </w:pPr>
            <w:r w:rsidRPr="009830A3">
              <w:rPr>
                <w:rFonts w:ascii="Verdana" w:hAnsi="Verdana"/>
                <w:sz w:val="20"/>
              </w:rPr>
              <w:t>- имеет начальный и конечный сроки действия (обозначаются календарными датами или указанием на определенное событие);</w:t>
            </w:r>
          </w:p>
          <w:p w14:paraId="0A95FCAC" w14:textId="77777777" w:rsidR="00192E27" w:rsidRPr="009830A3" w:rsidRDefault="00192E27" w:rsidP="0000637B">
            <w:pPr>
              <w:jc w:val="both"/>
              <w:rPr>
                <w:rFonts w:ascii="Verdana" w:hAnsi="Verdana"/>
                <w:sz w:val="20"/>
              </w:rPr>
            </w:pPr>
            <w:r w:rsidRPr="009830A3">
              <w:rPr>
                <w:rFonts w:ascii="Verdana" w:hAnsi="Verdana"/>
                <w:sz w:val="20"/>
              </w:rPr>
              <w:t>- подписывается уполномоченными представителями Сторон;</w:t>
            </w:r>
          </w:p>
          <w:p w14:paraId="370B091C" w14:textId="77777777" w:rsidR="00192E27" w:rsidRPr="009830A3" w:rsidRDefault="00192E27" w:rsidP="0000637B">
            <w:pPr>
              <w:jc w:val="both"/>
              <w:rPr>
                <w:rFonts w:ascii="Verdana" w:hAnsi="Verdana"/>
                <w:sz w:val="20"/>
              </w:rPr>
            </w:pPr>
            <w:r w:rsidRPr="009830A3">
              <w:rPr>
                <w:rFonts w:ascii="Verdana" w:hAnsi="Verdana"/>
                <w:sz w:val="20"/>
              </w:rPr>
              <w:t>- его выполнение является окончательным и обязательных для обеих Сторон.</w:t>
            </w:r>
          </w:p>
          <w:p w14:paraId="3D693A9C" w14:textId="77777777" w:rsidR="00192E27" w:rsidRPr="009830A3" w:rsidRDefault="00192E27" w:rsidP="0000637B">
            <w:pPr>
              <w:jc w:val="both"/>
              <w:rPr>
                <w:rFonts w:ascii="Verdana" w:hAnsi="Verdana"/>
                <w:sz w:val="20"/>
              </w:rPr>
            </w:pPr>
            <w:r w:rsidRPr="009830A3">
              <w:rPr>
                <w:rFonts w:ascii="Verdana" w:hAnsi="Verdana"/>
                <w:sz w:val="20"/>
              </w:rPr>
              <w:t>Варианты ответственности в Решении о распределении затрат могут быть следующими:</w:t>
            </w:r>
          </w:p>
          <w:p w14:paraId="08FA386F" w14:textId="77777777" w:rsidR="00192E27" w:rsidRPr="009830A3" w:rsidRDefault="00192E27" w:rsidP="0000637B">
            <w:pPr>
              <w:jc w:val="both"/>
              <w:rPr>
                <w:rFonts w:ascii="Verdana" w:hAnsi="Verdana"/>
                <w:sz w:val="20"/>
              </w:rPr>
            </w:pPr>
            <w:r w:rsidRPr="009830A3">
              <w:rPr>
                <w:rFonts w:ascii="Verdana" w:hAnsi="Verdana"/>
                <w:sz w:val="20"/>
              </w:rPr>
              <w:t>-100%-</w:t>
            </w:r>
            <w:proofErr w:type="spellStart"/>
            <w:r w:rsidRPr="009830A3">
              <w:rPr>
                <w:rFonts w:ascii="Verdana" w:hAnsi="Verdana"/>
                <w:sz w:val="20"/>
              </w:rPr>
              <w:t>ая</w:t>
            </w:r>
            <w:proofErr w:type="spellEnd"/>
            <w:r w:rsidRPr="009830A3">
              <w:rPr>
                <w:rFonts w:ascii="Verdana" w:hAnsi="Verdana"/>
                <w:sz w:val="20"/>
              </w:rPr>
              <w:t xml:space="preserve"> ответственность Поставщика, если причиной дефекта является конструкция Поставщика или производственный процесс Поставщика или дефект комплектующего изделия (материала), которые использованы в Компоненте Поставщика;</w:t>
            </w:r>
          </w:p>
          <w:p w14:paraId="0253B1ED" w14:textId="37B21B50" w:rsidR="00192E27" w:rsidRPr="009830A3" w:rsidRDefault="00192E27" w:rsidP="0000637B">
            <w:pPr>
              <w:jc w:val="both"/>
              <w:rPr>
                <w:rFonts w:ascii="Verdana" w:hAnsi="Verdana"/>
                <w:sz w:val="20"/>
              </w:rPr>
            </w:pPr>
            <w:r w:rsidRPr="009830A3">
              <w:rPr>
                <w:rFonts w:ascii="Verdana" w:hAnsi="Verdana"/>
                <w:sz w:val="20"/>
              </w:rPr>
              <w:t xml:space="preserve">- разделенная ответственность (50%/50%), если дефект не удается воспроизвести, т.е. условия реальной эксплуатации не воспроизводимы в лабораторных условиях, а также все спорные случаи, когда однозначно не определена степень ответственности Поставщика либо </w:t>
            </w:r>
            <w:r w:rsidRPr="00E015ED">
              <w:rPr>
                <w:rFonts w:ascii="Verdana" w:hAnsi="Verdana"/>
                <w:sz w:val="20"/>
                <w:szCs w:val="20"/>
              </w:rPr>
              <w:t>Покупателя</w:t>
            </w:r>
            <w:r w:rsidRPr="009830A3">
              <w:rPr>
                <w:rFonts w:ascii="Verdana" w:hAnsi="Verdana"/>
                <w:sz w:val="20"/>
              </w:rPr>
              <w:t>;</w:t>
            </w:r>
          </w:p>
          <w:p w14:paraId="5FDD7C08" w14:textId="7DBA2360" w:rsidR="00192E27" w:rsidRPr="009830A3" w:rsidRDefault="00192E27" w:rsidP="0000637B">
            <w:pPr>
              <w:jc w:val="both"/>
              <w:rPr>
                <w:rFonts w:ascii="Verdana" w:hAnsi="Verdana"/>
                <w:sz w:val="20"/>
              </w:rPr>
            </w:pPr>
            <w:r w:rsidRPr="009830A3">
              <w:rPr>
                <w:rFonts w:ascii="Verdana" w:hAnsi="Verdana"/>
                <w:sz w:val="20"/>
              </w:rPr>
              <w:t>- 100%-</w:t>
            </w:r>
            <w:proofErr w:type="spellStart"/>
            <w:r w:rsidRPr="009830A3">
              <w:rPr>
                <w:rFonts w:ascii="Verdana" w:hAnsi="Verdana"/>
                <w:sz w:val="20"/>
              </w:rPr>
              <w:t>ая</w:t>
            </w:r>
            <w:proofErr w:type="spellEnd"/>
            <w:r w:rsidRPr="009830A3">
              <w:rPr>
                <w:rFonts w:ascii="Verdana" w:hAnsi="Verdana"/>
                <w:sz w:val="20"/>
              </w:rPr>
              <w:t xml:space="preserve"> ответственность </w:t>
            </w:r>
            <w:r w:rsidRPr="00E015ED">
              <w:rPr>
                <w:rFonts w:ascii="Verdana" w:hAnsi="Verdana"/>
                <w:sz w:val="20"/>
                <w:szCs w:val="20"/>
              </w:rPr>
              <w:t>Покупателя</w:t>
            </w:r>
            <w:r w:rsidRPr="009830A3">
              <w:rPr>
                <w:rFonts w:ascii="Verdana" w:hAnsi="Verdana"/>
                <w:sz w:val="20"/>
              </w:rPr>
              <w:t xml:space="preserve">, в случаях: ошибок диагностики вследствие невыполнения Сервисным предприятием требований Инструкции по установлению в условиях Сервисных предприятий причин несоответствий, внешнего вмешательства в Компонент Поставщика или повреждений Компонента*, при которых анализ невозможен; неверной идентификации Поставщика; если причиной дефекта является конструкция или производственный процесс </w:t>
            </w:r>
            <w:r w:rsidRPr="00E015ED">
              <w:rPr>
                <w:rFonts w:ascii="Verdana" w:hAnsi="Verdana"/>
                <w:sz w:val="20"/>
                <w:szCs w:val="20"/>
              </w:rPr>
              <w:t>Покупателя</w:t>
            </w:r>
            <w:r w:rsidRPr="009830A3">
              <w:rPr>
                <w:rFonts w:ascii="Verdana" w:hAnsi="Verdana"/>
                <w:sz w:val="20"/>
              </w:rPr>
              <w:t>.</w:t>
            </w:r>
          </w:p>
          <w:p w14:paraId="4EEC1BD2" w14:textId="77777777" w:rsidR="00192E27" w:rsidRPr="009830A3" w:rsidRDefault="00192E27" w:rsidP="0000637B">
            <w:pPr>
              <w:jc w:val="both"/>
              <w:rPr>
                <w:rFonts w:ascii="Verdana" w:hAnsi="Verdana"/>
                <w:i/>
                <w:sz w:val="20"/>
              </w:rPr>
            </w:pPr>
            <w:r w:rsidRPr="009830A3">
              <w:rPr>
                <w:rFonts w:ascii="Verdana" w:hAnsi="Verdana"/>
                <w:i/>
                <w:sz w:val="20"/>
              </w:rPr>
              <w:t xml:space="preserve">* - если некоторые Компоненты не могут быть по своей природе демонтированы без ущерба для них, а также если повреждение не имеет причинно-следственной связи с дефектом, то принятие Решения о распределении затрат является предметом взаимной договоренности между Покупателем и Поставщиком. </w:t>
            </w:r>
          </w:p>
          <w:p w14:paraId="52F41AC2" w14:textId="77777777" w:rsidR="00192E27" w:rsidRPr="009830A3" w:rsidRDefault="00192E27" w:rsidP="0000637B">
            <w:pPr>
              <w:jc w:val="both"/>
              <w:rPr>
                <w:rFonts w:ascii="Verdana" w:hAnsi="Verdana"/>
                <w:sz w:val="20"/>
              </w:rPr>
            </w:pPr>
            <w:r w:rsidRPr="009830A3">
              <w:rPr>
                <w:rFonts w:ascii="Verdana" w:hAnsi="Verdana"/>
                <w:sz w:val="20"/>
              </w:rPr>
              <w:t>Решение об отнесении затрат может быть пересмотрено только при выявлении новых, значимых обстоятельств, которые могут быть основанием для перераспределения ответственности при выявлении Бракованных Компонентов.</w:t>
            </w:r>
          </w:p>
          <w:p w14:paraId="79B36BA6" w14:textId="77777777" w:rsidR="00192E27" w:rsidRPr="009830A3" w:rsidRDefault="00192E27" w:rsidP="0000637B">
            <w:pPr>
              <w:jc w:val="both"/>
              <w:rPr>
                <w:rFonts w:ascii="Verdana" w:hAnsi="Verdana"/>
                <w:b/>
                <w:sz w:val="20"/>
              </w:rPr>
            </w:pPr>
            <w:r w:rsidRPr="009830A3">
              <w:rPr>
                <w:rFonts w:ascii="Verdana" w:hAnsi="Verdana"/>
                <w:sz w:val="20"/>
              </w:rPr>
              <w:t>Если Стороны не могут достичь единого Решения в отношении ответственности, то применяется процедура урегулирования споров в соответствии с главой 19 настоящих Общий условий закупок.</w:t>
            </w:r>
          </w:p>
        </w:tc>
      </w:tr>
      <w:tr w:rsidR="00192E27" w:rsidRPr="00192E27" w14:paraId="4CFFA78A" w14:textId="77777777" w:rsidTr="00192E27">
        <w:trPr>
          <w:trHeight w:val="1079"/>
        </w:trPr>
        <w:tc>
          <w:tcPr>
            <w:tcW w:w="9634" w:type="dxa"/>
          </w:tcPr>
          <w:p w14:paraId="579DAD58" w14:textId="336B5E17" w:rsidR="00192E27" w:rsidRPr="0000637B" w:rsidRDefault="00192E27" w:rsidP="0000637B">
            <w:pPr>
              <w:jc w:val="both"/>
              <w:rPr>
                <w:rFonts w:ascii="Verdana" w:hAnsi="Verdana"/>
                <w:sz w:val="20"/>
                <w:szCs w:val="20"/>
              </w:rPr>
            </w:pPr>
            <w:r w:rsidRPr="0000637B">
              <w:rPr>
                <w:rFonts w:ascii="Verdana" w:hAnsi="Verdana"/>
                <w:bCs/>
                <w:sz w:val="20"/>
                <w:szCs w:val="20"/>
              </w:rPr>
              <w:t xml:space="preserve">7.11. Поставщик предоставляет результаты исследования Бракованных компонентов с использованием электронных средств коммуникации и в письменной форме (с подписью уполномоченных лиц, имеющие право исследовать бракованные компоненты) в течение срока, указанного в п.7.10. </w:t>
            </w:r>
            <w:r>
              <w:rPr>
                <w:rFonts w:ascii="Verdana" w:hAnsi="Verdana"/>
                <w:sz w:val="20"/>
                <w:szCs w:val="20"/>
              </w:rPr>
              <w:t>Покупатель</w:t>
            </w:r>
            <w:r w:rsidRPr="0000637B">
              <w:rPr>
                <w:rFonts w:ascii="Verdana" w:hAnsi="Verdana"/>
                <w:bCs/>
                <w:sz w:val="20"/>
                <w:szCs w:val="20"/>
              </w:rPr>
              <w:t xml:space="preserve"> обязан рассмотреть предоставленные результаты проверки Бракованных компонентов и направить Поставщику решение по результатам исследования в течение 5 рабочих дней с даты их поступления, но, не ограничиваясь, в случаях требующих дополнительного согласования споров, связанных с Бракованными компонентами.</w:t>
            </w:r>
          </w:p>
          <w:p w14:paraId="570FE594" w14:textId="70558209" w:rsidR="00192E27" w:rsidRPr="0000637B" w:rsidRDefault="00192E27" w:rsidP="0000637B">
            <w:pPr>
              <w:ind w:firstLine="709"/>
              <w:jc w:val="both"/>
              <w:rPr>
                <w:rFonts w:ascii="Verdana" w:hAnsi="Verdana"/>
                <w:bCs/>
                <w:sz w:val="20"/>
                <w:szCs w:val="20"/>
              </w:rPr>
            </w:pPr>
            <w:r w:rsidRPr="0000637B">
              <w:rPr>
                <w:rFonts w:ascii="Verdana" w:hAnsi="Verdana"/>
                <w:bCs/>
                <w:sz w:val="20"/>
                <w:szCs w:val="20"/>
              </w:rPr>
              <w:t xml:space="preserve">Поставщик обязан вернуть на </w:t>
            </w:r>
            <w:r>
              <w:rPr>
                <w:rFonts w:ascii="Verdana" w:hAnsi="Verdana"/>
                <w:sz w:val="20"/>
                <w:szCs w:val="20"/>
              </w:rPr>
              <w:t>Покупателя</w:t>
            </w:r>
            <w:r w:rsidRPr="0000637B">
              <w:rPr>
                <w:rFonts w:ascii="Verdana" w:hAnsi="Verdana"/>
                <w:bCs/>
                <w:sz w:val="20"/>
                <w:szCs w:val="20"/>
              </w:rPr>
              <w:t xml:space="preserve"> не признанные по результатам исследования Компоненты в течение 5 рабочих </w:t>
            </w:r>
            <w:r>
              <w:rPr>
                <w:rFonts w:ascii="Verdana" w:hAnsi="Verdana"/>
                <w:bCs/>
                <w:sz w:val="20"/>
                <w:szCs w:val="20"/>
              </w:rPr>
              <w:t>дней в соответствии с решением Покупателя</w:t>
            </w:r>
            <w:r w:rsidRPr="0000637B">
              <w:rPr>
                <w:rFonts w:ascii="Verdana" w:hAnsi="Verdana"/>
                <w:bCs/>
                <w:sz w:val="20"/>
                <w:szCs w:val="20"/>
              </w:rPr>
              <w:t xml:space="preserve"> по результатам исследования. В противном случае претензия </w:t>
            </w:r>
            <w:r>
              <w:rPr>
                <w:rFonts w:ascii="Verdana" w:hAnsi="Verdana"/>
                <w:bCs/>
                <w:sz w:val="20"/>
                <w:szCs w:val="20"/>
              </w:rPr>
              <w:t>Покупателя</w:t>
            </w:r>
            <w:r w:rsidRPr="0000637B">
              <w:rPr>
                <w:rFonts w:ascii="Verdana" w:hAnsi="Verdana"/>
                <w:bCs/>
                <w:sz w:val="20"/>
                <w:szCs w:val="20"/>
              </w:rPr>
              <w:t xml:space="preserve"> (Уведомление о несоответствии) считается принятой и подлежат применению последствия принятия претензии, указанный в п.7.15.</w:t>
            </w:r>
          </w:p>
          <w:p w14:paraId="17E74C17" w14:textId="62C7F95B" w:rsidR="00192E27" w:rsidRPr="0000637B" w:rsidRDefault="00192E27" w:rsidP="0000637B">
            <w:pPr>
              <w:widowControl/>
              <w:jc w:val="both"/>
              <w:rPr>
                <w:rFonts w:ascii="Verdana" w:hAnsi="Verdana"/>
                <w:bCs/>
                <w:sz w:val="20"/>
                <w:szCs w:val="20"/>
                <w:lang w:val="en-US"/>
              </w:rPr>
            </w:pPr>
            <w:r w:rsidRPr="0000637B">
              <w:rPr>
                <w:rFonts w:ascii="Verdana" w:hAnsi="Verdana"/>
                <w:bCs/>
                <w:sz w:val="20"/>
                <w:szCs w:val="20"/>
              </w:rPr>
              <w:t xml:space="preserve">Поставщик обязан предоставить ответ на Уведомление о несоответствии в письменной форме с учетом результатов проверки/исследования и решения </w:t>
            </w:r>
            <w:r>
              <w:rPr>
                <w:rFonts w:ascii="Verdana" w:hAnsi="Verdana"/>
                <w:bCs/>
                <w:sz w:val="20"/>
                <w:szCs w:val="20"/>
              </w:rPr>
              <w:t>Покупателя</w:t>
            </w:r>
            <w:r w:rsidRPr="0000637B">
              <w:rPr>
                <w:rFonts w:ascii="Verdana" w:hAnsi="Verdana"/>
                <w:bCs/>
                <w:sz w:val="20"/>
                <w:szCs w:val="20"/>
              </w:rPr>
              <w:t xml:space="preserve"> по предоставленным результатам исследования не позднее последнего дня срока, установленного для проведения проверки. Направление ответа на претензию с использованием электронных средств коммуникации имеет юридическую силу. При </w:t>
            </w:r>
            <w:proofErr w:type="spellStart"/>
            <w:r w:rsidRPr="0000637B">
              <w:rPr>
                <w:rFonts w:ascii="Verdana" w:hAnsi="Verdana"/>
                <w:bCs/>
                <w:sz w:val="20"/>
                <w:szCs w:val="20"/>
              </w:rPr>
              <w:t>непредоставлении</w:t>
            </w:r>
            <w:proofErr w:type="spellEnd"/>
            <w:r w:rsidRPr="0000637B">
              <w:rPr>
                <w:rFonts w:ascii="Verdana" w:hAnsi="Verdana"/>
                <w:bCs/>
                <w:sz w:val="20"/>
                <w:szCs w:val="20"/>
              </w:rPr>
              <w:t xml:space="preserve"> ответа претензия </w:t>
            </w:r>
            <w:r>
              <w:rPr>
                <w:rFonts w:ascii="Verdana" w:hAnsi="Verdana"/>
                <w:bCs/>
                <w:sz w:val="20"/>
                <w:szCs w:val="20"/>
              </w:rPr>
              <w:t>Покупателя</w:t>
            </w:r>
            <w:r w:rsidRPr="0000637B">
              <w:rPr>
                <w:rFonts w:ascii="Verdana" w:hAnsi="Verdana"/>
                <w:bCs/>
                <w:sz w:val="20"/>
                <w:szCs w:val="20"/>
              </w:rPr>
              <w:t xml:space="preserve"> считается принятой.</w:t>
            </w:r>
          </w:p>
        </w:tc>
      </w:tr>
      <w:tr w:rsidR="00192E27" w:rsidRPr="00192E27" w14:paraId="185D6952" w14:textId="77777777" w:rsidTr="00192E27">
        <w:tc>
          <w:tcPr>
            <w:tcW w:w="9634" w:type="dxa"/>
          </w:tcPr>
          <w:p w14:paraId="06CB4722" w14:textId="4B1A0E7C" w:rsidR="00192E27" w:rsidRPr="0000637B" w:rsidRDefault="00192E27" w:rsidP="0000637B">
            <w:pPr>
              <w:jc w:val="both"/>
              <w:rPr>
                <w:rFonts w:ascii="Verdana" w:eastAsia="Times New Roman" w:hAnsi="Verdana"/>
                <w:bCs/>
                <w:sz w:val="20"/>
                <w:szCs w:val="20"/>
                <w:lang w:eastAsia="ru-RU"/>
              </w:rPr>
            </w:pPr>
            <w:r w:rsidRPr="0000637B">
              <w:rPr>
                <w:rFonts w:ascii="Verdana" w:hAnsi="Verdana"/>
                <w:sz w:val="20"/>
                <w:szCs w:val="20"/>
              </w:rPr>
              <w:t xml:space="preserve">7.12. </w:t>
            </w:r>
            <w:r w:rsidRPr="0000637B">
              <w:rPr>
                <w:rFonts w:ascii="Verdana" w:eastAsia="Times New Roman" w:hAnsi="Verdana"/>
                <w:sz w:val="20"/>
                <w:szCs w:val="20"/>
                <w:lang w:eastAsia="ru-RU"/>
              </w:rPr>
              <w:t xml:space="preserve">В случае если Поставщик не принял претензию </w:t>
            </w:r>
            <w:r>
              <w:rPr>
                <w:rFonts w:ascii="Verdana" w:hAnsi="Verdana"/>
                <w:sz w:val="20"/>
                <w:szCs w:val="20"/>
              </w:rPr>
              <w:t>Покупателя</w:t>
            </w:r>
            <w:r w:rsidRPr="0000637B">
              <w:rPr>
                <w:rFonts w:ascii="Verdana" w:eastAsia="Times New Roman" w:hAnsi="Verdana"/>
                <w:sz w:val="20"/>
                <w:szCs w:val="20"/>
                <w:lang w:eastAsia="ru-RU"/>
              </w:rPr>
              <w:t xml:space="preserve"> (Уведомление о несоответствии), </w:t>
            </w:r>
            <w:r>
              <w:rPr>
                <w:rFonts w:ascii="Verdana" w:hAnsi="Verdana"/>
                <w:sz w:val="20"/>
                <w:szCs w:val="20"/>
              </w:rPr>
              <w:t>Покупатель</w:t>
            </w:r>
            <w:r w:rsidRPr="0000637B">
              <w:rPr>
                <w:rFonts w:ascii="Verdana" w:eastAsia="Times New Roman" w:hAnsi="Verdana"/>
                <w:bCs/>
                <w:sz w:val="20"/>
                <w:szCs w:val="20"/>
                <w:lang w:eastAsia="ru-RU"/>
              </w:rPr>
              <w:t xml:space="preserve"> рассматривает отказ Поставщика специально созданной комиссией </w:t>
            </w:r>
            <w:r>
              <w:rPr>
                <w:rFonts w:ascii="Verdana" w:hAnsi="Verdana"/>
                <w:sz w:val="20"/>
                <w:szCs w:val="20"/>
              </w:rPr>
              <w:t>Покупателя</w:t>
            </w:r>
            <w:r w:rsidRPr="0000637B">
              <w:rPr>
                <w:rFonts w:ascii="Verdana" w:eastAsia="Times New Roman" w:hAnsi="Verdana"/>
                <w:bCs/>
                <w:sz w:val="20"/>
                <w:szCs w:val="20"/>
                <w:lang w:eastAsia="ru-RU"/>
              </w:rPr>
              <w:t>.</w:t>
            </w:r>
          </w:p>
          <w:p w14:paraId="3F748957" w14:textId="13F59D70" w:rsidR="00192E27" w:rsidRPr="0000637B" w:rsidRDefault="00192E27" w:rsidP="00D215A6">
            <w:pPr>
              <w:overflowPunct w:val="0"/>
              <w:jc w:val="both"/>
              <w:textAlignment w:val="baseline"/>
              <w:rPr>
                <w:rFonts w:ascii="Verdana" w:hAnsi="Verdana"/>
                <w:sz w:val="20"/>
                <w:szCs w:val="20"/>
              </w:rPr>
            </w:pPr>
            <w:r>
              <w:rPr>
                <w:rFonts w:ascii="Verdana" w:hAnsi="Verdana"/>
                <w:sz w:val="20"/>
                <w:szCs w:val="20"/>
              </w:rPr>
              <w:t>Покупатель</w:t>
            </w:r>
            <w:r w:rsidRPr="0000637B">
              <w:rPr>
                <w:rFonts w:ascii="Verdana" w:eastAsia="Times New Roman" w:hAnsi="Verdana"/>
                <w:sz w:val="20"/>
                <w:szCs w:val="20"/>
                <w:lang w:eastAsia="ru-RU"/>
              </w:rPr>
              <w:t xml:space="preserve"> вправе направить любое количество экземпляров Бракованных компонентов на независимую экспертизу. Выбор экземпляров Бракованных компонентов, </w:t>
            </w:r>
            <w:proofErr w:type="gramStart"/>
            <w:r w:rsidRPr="0000637B">
              <w:rPr>
                <w:rFonts w:ascii="Verdana" w:eastAsia="Times New Roman" w:hAnsi="Verdana"/>
                <w:sz w:val="20"/>
                <w:szCs w:val="20"/>
                <w:lang w:eastAsia="ru-RU"/>
              </w:rPr>
              <w:t>также</w:t>
            </w:r>
            <w:proofErr w:type="gramEnd"/>
            <w:r w:rsidRPr="0000637B">
              <w:rPr>
                <w:rFonts w:ascii="Verdana" w:eastAsia="Times New Roman" w:hAnsi="Verdana"/>
                <w:sz w:val="20"/>
                <w:szCs w:val="20"/>
                <w:lang w:eastAsia="ru-RU"/>
              </w:rPr>
              <w:t xml:space="preserve"> как и выбор независимого экспертного учреждения из перечня, предоставленного </w:t>
            </w:r>
            <w:r>
              <w:rPr>
                <w:rFonts w:ascii="Verdana" w:eastAsia="Times New Roman" w:hAnsi="Verdana"/>
                <w:sz w:val="20"/>
                <w:szCs w:val="20"/>
                <w:lang w:eastAsia="ru-RU"/>
              </w:rPr>
              <w:t>Покупателем</w:t>
            </w:r>
            <w:r w:rsidRPr="0000637B">
              <w:rPr>
                <w:rFonts w:ascii="Verdana" w:eastAsia="Times New Roman" w:hAnsi="Verdana"/>
                <w:sz w:val="20"/>
                <w:szCs w:val="20"/>
                <w:lang w:eastAsia="ru-RU"/>
              </w:rPr>
              <w:t xml:space="preserve"> Поставщику, осуществляется комиссией </w:t>
            </w:r>
            <w:r>
              <w:rPr>
                <w:rFonts w:ascii="Verdana" w:eastAsia="Times New Roman" w:hAnsi="Verdana"/>
                <w:sz w:val="20"/>
                <w:szCs w:val="20"/>
                <w:lang w:eastAsia="ru-RU"/>
              </w:rPr>
              <w:t>Покупателя</w:t>
            </w:r>
            <w:r w:rsidRPr="0000637B">
              <w:rPr>
                <w:rFonts w:ascii="Verdana" w:eastAsia="Times New Roman" w:hAnsi="Verdana"/>
                <w:sz w:val="20"/>
                <w:szCs w:val="20"/>
                <w:lang w:eastAsia="ru-RU"/>
              </w:rPr>
              <w:t xml:space="preserve">. Решение комиссии </w:t>
            </w:r>
            <w:r>
              <w:rPr>
                <w:rFonts w:ascii="Verdana" w:hAnsi="Verdana"/>
                <w:sz w:val="20"/>
                <w:szCs w:val="20"/>
              </w:rPr>
              <w:t>Покупателя</w:t>
            </w:r>
            <w:r w:rsidRPr="0000637B">
              <w:rPr>
                <w:rFonts w:ascii="Verdana" w:eastAsia="Times New Roman" w:hAnsi="Verdana"/>
                <w:sz w:val="20"/>
                <w:szCs w:val="20"/>
                <w:lang w:eastAsia="ru-RU"/>
              </w:rPr>
              <w:t xml:space="preserve">, заключение учреждения являются окончательными и обязывающими для обеих Сторон. </w:t>
            </w:r>
            <w:r w:rsidRPr="0000637B">
              <w:rPr>
                <w:rFonts w:ascii="Verdana" w:eastAsia="Times New Roman" w:hAnsi="Verdana"/>
                <w:strike/>
                <w:sz w:val="20"/>
                <w:szCs w:val="20"/>
                <w:lang w:eastAsia="ru-RU"/>
              </w:rPr>
              <w:t xml:space="preserve"> </w:t>
            </w:r>
            <w:r w:rsidRPr="0000637B">
              <w:rPr>
                <w:rFonts w:ascii="Verdana" w:hAnsi="Verdana"/>
                <w:strike/>
                <w:sz w:val="20"/>
                <w:szCs w:val="20"/>
              </w:rPr>
              <w:t xml:space="preserve"> </w:t>
            </w:r>
          </w:p>
        </w:tc>
      </w:tr>
      <w:tr w:rsidR="00192E27" w:rsidRPr="00192E27" w14:paraId="26A73A02" w14:textId="77777777" w:rsidTr="00192E27">
        <w:tc>
          <w:tcPr>
            <w:tcW w:w="9634" w:type="dxa"/>
          </w:tcPr>
          <w:p w14:paraId="529E2F3A" w14:textId="4C1F5D0B" w:rsidR="00192E27" w:rsidRPr="0000637B" w:rsidRDefault="00192E27" w:rsidP="0000637B">
            <w:pPr>
              <w:widowControl/>
              <w:jc w:val="both"/>
              <w:rPr>
                <w:rFonts w:ascii="Verdana" w:hAnsi="Verdana"/>
                <w:sz w:val="20"/>
                <w:szCs w:val="20"/>
              </w:rPr>
            </w:pPr>
            <w:r w:rsidRPr="0000637B">
              <w:rPr>
                <w:rFonts w:ascii="Verdana" w:hAnsi="Verdana"/>
                <w:sz w:val="20"/>
                <w:szCs w:val="20"/>
              </w:rPr>
              <w:lastRenderedPageBreak/>
              <w:t xml:space="preserve">7.13. Представитель Поставщика, проводящий проверку Бракованных Компонентов в соответствии с п. 7.11., считается уполномоченным лицом, имеющим право принимать претензию </w:t>
            </w:r>
            <w:r>
              <w:rPr>
                <w:rFonts w:ascii="Verdana" w:hAnsi="Verdana"/>
                <w:sz w:val="20"/>
                <w:szCs w:val="20"/>
              </w:rPr>
              <w:t>Покупателя</w:t>
            </w:r>
            <w:r w:rsidRPr="0000637B">
              <w:rPr>
                <w:rFonts w:ascii="Verdana" w:hAnsi="Verdana"/>
                <w:sz w:val="20"/>
                <w:szCs w:val="20"/>
              </w:rPr>
              <w:t xml:space="preserve"> (Уведомление о несоответствии) полностью или в части. Признание претензии должно быть сделано в письменной форме, признание претензии с использованием электронных средств коммуникации имеет юридическую силу.</w:t>
            </w:r>
          </w:p>
        </w:tc>
      </w:tr>
      <w:tr w:rsidR="00192E27" w:rsidRPr="00192E27" w14:paraId="63757BAE" w14:textId="77777777" w:rsidTr="00192E27">
        <w:tc>
          <w:tcPr>
            <w:tcW w:w="9634" w:type="dxa"/>
          </w:tcPr>
          <w:p w14:paraId="78692F0C" w14:textId="67E150E6"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7.14. Если Стороны не могут достичь единого решения в отношении Уведомления о несоответствии, и процедура, указанная в п. 7.12., не была инициирована </w:t>
            </w:r>
            <w:r>
              <w:rPr>
                <w:rFonts w:ascii="Verdana" w:hAnsi="Verdana"/>
                <w:sz w:val="20"/>
                <w:szCs w:val="20"/>
              </w:rPr>
              <w:t>Покупателем</w:t>
            </w:r>
            <w:r w:rsidRPr="0000637B">
              <w:rPr>
                <w:rFonts w:ascii="Verdana" w:hAnsi="Verdana"/>
                <w:sz w:val="20"/>
                <w:szCs w:val="20"/>
              </w:rPr>
              <w:t xml:space="preserve">, применяется процедура урегулирования споров в соответствии с главой 19. </w:t>
            </w:r>
          </w:p>
        </w:tc>
      </w:tr>
      <w:tr w:rsidR="00192E27" w:rsidRPr="00192E27" w14:paraId="25C9EC81" w14:textId="77777777" w:rsidTr="00192E27">
        <w:tc>
          <w:tcPr>
            <w:tcW w:w="9634" w:type="dxa"/>
          </w:tcPr>
          <w:p w14:paraId="2D16B4A1" w14:textId="75B2615A" w:rsidR="00192E27" w:rsidRPr="0000637B" w:rsidRDefault="00192E27" w:rsidP="009623F0">
            <w:pPr>
              <w:widowControl/>
              <w:jc w:val="both"/>
              <w:rPr>
                <w:rFonts w:ascii="Verdana" w:hAnsi="Verdana"/>
                <w:color w:val="000000"/>
                <w:sz w:val="20"/>
                <w:szCs w:val="20"/>
              </w:rPr>
            </w:pPr>
            <w:r w:rsidRPr="0000637B">
              <w:rPr>
                <w:rFonts w:ascii="Verdana" w:hAnsi="Verdana"/>
                <w:color w:val="000000"/>
                <w:sz w:val="20"/>
                <w:szCs w:val="20"/>
              </w:rPr>
              <w:t xml:space="preserve">7.15. Для целей настоящей главы затраты </w:t>
            </w:r>
            <w:r>
              <w:rPr>
                <w:rFonts w:ascii="Verdana" w:hAnsi="Verdana"/>
                <w:color w:val="000000"/>
                <w:sz w:val="20"/>
                <w:szCs w:val="20"/>
              </w:rPr>
              <w:t>Покупателя</w:t>
            </w:r>
            <w:r w:rsidRPr="0000637B">
              <w:rPr>
                <w:rFonts w:ascii="Verdana" w:hAnsi="Verdana"/>
                <w:color w:val="000000"/>
                <w:sz w:val="20"/>
                <w:szCs w:val="20"/>
              </w:rPr>
              <w:t xml:space="preserve">, связанные с гарантийным обслуживанием, включают затраты, понесенные </w:t>
            </w:r>
            <w:r>
              <w:rPr>
                <w:rFonts w:ascii="Verdana" w:hAnsi="Verdana"/>
                <w:color w:val="000000"/>
                <w:sz w:val="20"/>
                <w:szCs w:val="20"/>
              </w:rPr>
              <w:t>Покупателем</w:t>
            </w:r>
            <w:r w:rsidRPr="009623F0">
              <w:rPr>
                <w:rFonts w:ascii="Verdana" w:hAnsi="Verdana"/>
                <w:sz w:val="20"/>
                <w:szCs w:val="20"/>
              </w:rPr>
              <w:t xml:space="preserve"> </w:t>
            </w:r>
            <w:r>
              <w:rPr>
                <w:rFonts w:ascii="Verdana" w:hAnsi="Verdana"/>
                <w:sz w:val="20"/>
                <w:szCs w:val="20"/>
              </w:rPr>
              <w:t>(</w:t>
            </w:r>
            <w:r w:rsidRPr="009623F0">
              <w:rPr>
                <w:rFonts w:ascii="Verdana" w:hAnsi="Verdana"/>
                <w:sz w:val="20"/>
                <w:szCs w:val="20"/>
              </w:rPr>
              <w:t xml:space="preserve">или </w:t>
            </w:r>
            <w:r>
              <w:rPr>
                <w:rFonts w:ascii="Verdana" w:hAnsi="Verdana"/>
                <w:sz w:val="20"/>
                <w:szCs w:val="20"/>
              </w:rPr>
              <w:t>Иным производителем)</w:t>
            </w:r>
            <w:r>
              <w:rPr>
                <w:rFonts w:ascii="Verdana" w:hAnsi="Verdana"/>
                <w:color w:val="000000"/>
                <w:sz w:val="20"/>
                <w:szCs w:val="20"/>
              </w:rPr>
              <w:t xml:space="preserve"> </w:t>
            </w:r>
            <w:r w:rsidRPr="0000637B">
              <w:rPr>
                <w:rFonts w:ascii="Verdana" w:hAnsi="Verdana"/>
                <w:color w:val="000000"/>
                <w:sz w:val="20"/>
                <w:szCs w:val="20"/>
              </w:rPr>
              <w:t>и Сервисными предприятиями.</w:t>
            </w:r>
          </w:p>
          <w:p w14:paraId="5B1C45F9" w14:textId="574DB88C" w:rsidR="00192E27" w:rsidRPr="0000637B" w:rsidRDefault="00192E27" w:rsidP="0000637B">
            <w:pPr>
              <w:jc w:val="both"/>
              <w:rPr>
                <w:rFonts w:ascii="Verdana" w:hAnsi="Verdana"/>
                <w:color w:val="000000"/>
                <w:sz w:val="20"/>
                <w:szCs w:val="20"/>
              </w:rPr>
            </w:pPr>
            <w:r w:rsidRPr="0000637B">
              <w:rPr>
                <w:rFonts w:ascii="Verdana" w:hAnsi="Verdana"/>
                <w:color w:val="000000"/>
                <w:sz w:val="20"/>
                <w:szCs w:val="20"/>
              </w:rPr>
              <w:t xml:space="preserve">Поставщик должен возместить </w:t>
            </w:r>
            <w:r>
              <w:rPr>
                <w:rFonts w:ascii="Verdana" w:hAnsi="Verdana"/>
                <w:color w:val="000000"/>
                <w:sz w:val="20"/>
                <w:szCs w:val="20"/>
              </w:rPr>
              <w:t>Покупателю</w:t>
            </w:r>
            <w:r w:rsidRPr="0000637B">
              <w:rPr>
                <w:rFonts w:ascii="Verdana" w:hAnsi="Verdana"/>
                <w:color w:val="000000"/>
                <w:sz w:val="20"/>
                <w:szCs w:val="20"/>
              </w:rPr>
              <w:t xml:space="preserve"> все затраты, связанные с гарантийным обслуживанием, а именно: </w:t>
            </w:r>
          </w:p>
          <w:p w14:paraId="66B55837" w14:textId="5BADC0A1" w:rsidR="00192E27" w:rsidRPr="0000637B" w:rsidRDefault="00192E27" w:rsidP="0000637B">
            <w:pPr>
              <w:jc w:val="both"/>
              <w:rPr>
                <w:rFonts w:ascii="Verdana" w:hAnsi="Verdana"/>
                <w:color w:val="000000"/>
                <w:sz w:val="20"/>
                <w:szCs w:val="20"/>
              </w:rPr>
            </w:pPr>
            <w:r w:rsidRPr="0000637B">
              <w:rPr>
                <w:rFonts w:ascii="Verdana" w:hAnsi="Verdana"/>
                <w:color w:val="000000"/>
                <w:sz w:val="20"/>
                <w:szCs w:val="20"/>
              </w:rPr>
              <w:t xml:space="preserve">- затраты на гарантийный ремонт определяются на основании установленных </w:t>
            </w:r>
            <w:r>
              <w:rPr>
                <w:rFonts w:ascii="Verdana" w:hAnsi="Verdana"/>
                <w:color w:val="000000"/>
                <w:sz w:val="20"/>
                <w:szCs w:val="20"/>
              </w:rPr>
              <w:t>Покупателем</w:t>
            </w:r>
            <w:r w:rsidRPr="0000637B">
              <w:rPr>
                <w:rFonts w:ascii="Verdana" w:hAnsi="Verdana"/>
                <w:color w:val="000000"/>
                <w:sz w:val="20"/>
                <w:szCs w:val="20"/>
              </w:rPr>
              <w:t xml:space="preserve"> в нормо-часах трудоемкости работ по гарантийному ремонту и стоимости нормо-часа работ по гарантийному ремонту для Сервисных предприятий;</w:t>
            </w:r>
          </w:p>
          <w:p w14:paraId="5606325C" w14:textId="77777777" w:rsidR="00192E27" w:rsidRPr="0000637B" w:rsidRDefault="00192E27" w:rsidP="0000637B">
            <w:pPr>
              <w:jc w:val="both"/>
              <w:rPr>
                <w:rFonts w:ascii="Verdana" w:hAnsi="Verdana"/>
                <w:color w:val="000000"/>
                <w:sz w:val="20"/>
                <w:szCs w:val="20"/>
              </w:rPr>
            </w:pPr>
            <w:r w:rsidRPr="0000637B">
              <w:rPr>
                <w:rFonts w:ascii="Verdana" w:hAnsi="Verdana"/>
                <w:color w:val="000000"/>
                <w:sz w:val="20"/>
                <w:szCs w:val="20"/>
              </w:rPr>
              <w:t>- стоимость эксплуатационных и вспомогательных материалов (смазочные масла, охлаждающая жидкость, герметики и т.п.), необходимых для ремонта или замены Бракованного Компонента в размере стоимости, указанной в акте гарантийного ремонта;</w:t>
            </w:r>
          </w:p>
          <w:p w14:paraId="46C6E157" w14:textId="77777777" w:rsidR="00192E27" w:rsidRPr="0000637B" w:rsidRDefault="00192E27" w:rsidP="0000637B">
            <w:pPr>
              <w:jc w:val="both"/>
              <w:rPr>
                <w:rFonts w:ascii="Verdana" w:hAnsi="Verdana"/>
                <w:color w:val="000000"/>
                <w:sz w:val="20"/>
                <w:szCs w:val="20"/>
              </w:rPr>
            </w:pPr>
            <w:r w:rsidRPr="0000637B">
              <w:rPr>
                <w:rFonts w:ascii="Verdana" w:hAnsi="Verdana"/>
                <w:color w:val="000000"/>
                <w:sz w:val="20"/>
                <w:szCs w:val="20"/>
              </w:rPr>
              <w:t>- стоимость запасных частей, не относящихся к Бракованному Компоненту, но использованных при проведении гарантийного ремонта или замены, необходимость замены которых возникла вследствие дефекта Компонента, а также работ по его замене. Стоимость запасных частей подлежит возмещению в размере стоимости, указанной в акте гарантийного ремонта;</w:t>
            </w:r>
          </w:p>
          <w:p w14:paraId="56BFB25A" w14:textId="77777777" w:rsidR="00192E27" w:rsidRPr="0000637B" w:rsidRDefault="00192E27" w:rsidP="0000637B">
            <w:pPr>
              <w:jc w:val="both"/>
              <w:rPr>
                <w:rFonts w:ascii="Verdana" w:hAnsi="Verdana"/>
                <w:color w:val="000000"/>
                <w:sz w:val="20"/>
                <w:szCs w:val="20"/>
              </w:rPr>
            </w:pPr>
            <w:r w:rsidRPr="0000637B">
              <w:rPr>
                <w:rFonts w:ascii="Verdana" w:hAnsi="Verdana"/>
                <w:color w:val="000000"/>
                <w:sz w:val="20"/>
                <w:szCs w:val="20"/>
              </w:rPr>
              <w:t xml:space="preserve">- затраты, связанные с использованием Компонента для гарантийного ремонта, которые рассчитываются по формуле: </w:t>
            </w:r>
          </w:p>
          <w:p w14:paraId="132A082E" w14:textId="77777777" w:rsidR="00192E27" w:rsidRPr="0000637B" w:rsidRDefault="00192E27" w:rsidP="0000637B">
            <w:pPr>
              <w:jc w:val="both"/>
              <w:rPr>
                <w:rFonts w:ascii="Verdana" w:hAnsi="Verdana"/>
                <w:color w:val="000000"/>
                <w:sz w:val="20"/>
                <w:szCs w:val="20"/>
              </w:rPr>
            </w:pPr>
            <w:r w:rsidRPr="0000637B">
              <w:rPr>
                <w:rFonts w:ascii="Verdana" w:hAnsi="Verdana"/>
                <w:color w:val="000000"/>
                <w:sz w:val="20"/>
                <w:szCs w:val="20"/>
              </w:rPr>
              <w:t>(CP * NC) * (1+ C), где:</w:t>
            </w:r>
          </w:p>
          <w:p w14:paraId="4E888C40" w14:textId="77777777" w:rsidR="00192E27" w:rsidRPr="0000637B" w:rsidRDefault="00192E27" w:rsidP="0000637B">
            <w:pPr>
              <w:jc w:val="both"/>
              <w:rPr>
                <w:rFonts w:ascii="Verdana" w:hAnsi="Verdana"/>
                <w:sz w:val="20"/>
                <w:szCs w:val="20"/>
              </w:rPr>
            </w:pPr>
            <w:r w:rsidRPr="0000637B">
              <w:rPr>
                <w:rFonts w:ascii="Verdana" w:hAnsi="Verdana"/>
                <w:color w:val="000000"/>
                <w:sz w:val="20"/>
                <w:szCs w:val="20"/>
              </w:rPr>
              <w:t>CP – стоимость Компонентов в соответствии со Спецификацией, д</w:t>
            </w:r>
            <w:r w:rsidRPr="0000637B">
              <w:rPr>
                <w:rFonts w:ascii="Verdana" w:hAnsi="Verdana"/>
                <w:sz w:val="20"/>
                <w:szCs w:val="20"/>
              </w:rPr>
              <w:t>ействующей на момент направления уведомления о несоответствии (требования/претензии), которая включает в себя сумму налогов, предъявляемых покупателю при приобретении Компонентов, в том числе НДС, и таможенных платежей (если применимо);</w:t>
            </w:r>
          </w:p>
          <w:p w14:paraId="67794E49" w14:textId="77777777" w:rsidR="00192E27" w:rsidRPr="0000637B" w:rsidRDefault="00192E27" w:rsidP="0000637B">
            <w:pPr>
              <w:jc w:val="both"/>
              <w:rPr>
                <w:rFonts w:ascii="Verdana" w:hAnsi="Verdana"/>
                <w:color w:val="000000"/>
                <w:sz w:val="20"/>
                <w:szCs w:val="20"/>
              </w:rPr>
            </w:pPr>
            <w:r w:rsidRPr="0000637B">
              <w:rPr>
                <w:rFonts w:ascii="Verdana" w:hAnsi="Verdana"/>
                <w:color w:val="000000"/>
                <w:sz w:val="20"/>
                <w:szCs w:val="20"/>
              </w:rPr>
              <w:t>NC – количество Бракованных Компонентов, указанных в Уведомлении о несоответствии</w:t>
            </w:r>
          </w:p>
          <w:p w14:paraId="33BD3AF6" w14:textId="33C3BE4D" w:rsidR="00192E27" w:rsidRPr="0000637B" w:rsidRDefault="00192E27" w:rsidP="0000637B">
            <w:pPr>
              <w:jc w:val="both"/>
              <w:rPr>
                <w:rFonts w:ascii="Verdana" w:hAnsi="Verdana"/>
                <w:color w:val="000000"/>
                <w:sz w:val="20"/>
                <w:szCs w:val="20"/>
              </w:rPr>
            </w:pPr>
            <w:r w:rsidRPr="0000637B">
              <w:rPr>
                <w:rFonts w:ascii="Verdana" w:hAnsi="Verdana"/>
                <w:color w:val="000000"/>
                <w:sz w:val="20"/>
                <w:szCs w:val="20"/>
              </w:rPr>
              <w:t xml:space="preserve">C –  коэффициент, рассчитываемый для компенсации транспортных и административных расходов </w:t>
            </w:r>
            <w:r>
              <w:rPr>
                <w:rFonts w:ascii="Verdana" w:hAnsi="Verdana"/>
                <w:color w:val="000000"/>
                <w:sz w:val="20"/>
                <w:szCs w:val="20"/>
              </w:rPr>
              <w:t>Покупателя</w:t>
            </w:r>
            <w:r w:rsidRPr="0000637B">
              <w:rPr>
                <w:rFonts w:ascii="Verdana" w:hAnsi="Verdana"/>
                <w:color w:val="000000"/>
                <w:sz w:val="20"/>
                <w:szCs w:val="20"/>
              </w:rPr>
              <w:t>.</w:t>
            </w:r>
          </w:p>
          <w:p w14:paraId="7D8BAD2E" w14:textId="77777777" w:rsidR="00192E27" w:rsidRPr="0000637B" w:rsidRDefault="00192E27" w:rsidP="0000637B">
            <w:pPr>
              <w:jc w:val="both"/>
              <w:rPr>
                <w:rFonts w:ascii="Verdana" w:hAnsi="Verdana"/>
                <w:color w:val="000000"/>
                <w:sz w:val="20"/>
                <w:szCs w:val="20"/>
              </w:rPr>
            </w:pPr>
          </w:p>
          <w:p w14:paraId="727FB84A" w14:textId="77777777" w:rsidR="00192E27" w:rsidRPr="0000637B" w:rsidRDefault="00192E27" w:rsidP="0000637B">
            <w:pPr>
              <w:widowControl/>
              <w:jc w:val="both"/>
              <w:rPr>
                <w:rFonts w:ascii="Verdana" w:hAnsi="Verdana"/>
                <w:color w:val="000000"/>
                <w:sz w:val="20"/>
                <w:szCs w:val="20"/>
              </w:rPr>
            </w:pPr>
            <w:r w:rsidRPr="0000637B">
              <w:rPr>
                <w:rFonts w:ascii="Verdana" w:hAnsi="Verdana"/>
                <w:color w:val="000000"/>
                <w:sz w:val="20"/>
                <w:szCs w:val="20"/>
              </w:rPr>
              <w:t xml:space="preserve">В отношении Компонентов, которые не включены в Перечень Компонентов, подлежащих возврату от Сервисных Предприятий (Приложение 5 к Договору Поставки Компонентов), коэффициент С должен быть равен </w:t>
            </w:r>
            <w:bookmarkStart w:id="14" w:name="_DV_M9"/>
            <w:bookmarkEnd w:id="14"/>
            <w:r w:rsidRPr="0000637B">
              <w:rPr>
                <w:rFonts w:ascii="Verdana" w:hAnsi="Verdana"/>
                <w:color w:val="000000"/>
                <w:sz w:val="20"/>
                <w:szCs w:val="20"/>
              </w:rPr>
              <w:t xml:space="preserve">24%. </w:t>
            </w:r>
          </w:p>
          <w:p w14:paraId="28CDF561" w14:textId="77777777" w:rsidR="00192E27" w:rsidRPr="0000637B" w:rsidRDefault="00192E27" w:rsidP="0000637B">
            <w:pPr>
              <w:widowControl/>
              <w:jc w:val="both"/>
              <w:rPr>
                <w:rFonts w:ascii="Verdana" w:hAnsi="Verdana"/>
                <w:color w:val="000000"/>
                <w:sz w:val="20"/>
                <w:szCs w:val="20"/>
              </w:rPr>
            </w:pPr>
            <w:r w:rsidRPr="0000637B">
              <w:rPr>
                <w:rFonts w:ascii="Verdana" w:hAnsi="Verdana"/>
                <w:color w:val="000000"/>
                <w:sz w:val="20"/>
                <w:szCs w:val="20"/>
              </w:rPr>
              <w:t xml:space="preserve">В отношении Компонентов, которые включены в Перечень Компонентов, замененных в ходе гарантийного ремонта и подлежащих обязательному возврату от Сервисных Предприятий (Приложение 5 к Договору Поставки Компонентов), коэффициент С должен быть равен </w:t>
            </w:r>
            <w:bookmarkStart w:id="15" w:name="_DV_M10"/>
            <w:bookmarkEnd w:id="15"/>
            <w:r w:rsidRPr="0000637B">
              <w:rPr>
                <w:rFonts w:ascii="Verdana" w:hAnsi="Verdana"/>
                <w:color w:val="000000"/>
                <w:sz w:val="20"/>
                <w:szCs w:val="20"/>
              </w:rPr>
              <w:t xml:space="preserve">26%; </w:t>
            </w:r>
          </w:p>
          <w:p w14:paraId="004B65E1" w14:textId="77685355" w:rsidR="00192E27" w:rsidRPr="0000637B" w:rsidRDefault="00192E27" w:rsidP="0000637B">
            <w:pPr>
              <w:widowControl/>
              <w:jc w:val="both"/>
              <w:rPr>
                <w:rFonts w:ascii="Verdana" w:hAnsi="Verdana"/>
                <w:color w:val="000000"/>
                <w:sz w:val="20"/>
                <w:szCs w:val="20"/>
              </w:rPr>
            </w:pPr>
            <w:r w:rsidRPr="0000637B">
              <w:rPr>
                <w:rFonts w:ascii="Verdana" w:hAnsi="Verdana"/>
                <w:color w:val="000000"/>
                <w:sz w:val="20"/>
                <w:szCs w:val="20"/>
              </w:rPr>
              <w:t>- затраты</w:t>
            </w:r>
            <w:r>
              <w:rPr>
                <w:rFonts w:ascii="Verdana" w:hAnsi="Verdana"/>
                <w:color w:val="000000"/>
                <w:sz w:val="20"/>
                <w:szCs w:val="20"/>
              </w:rPr>
              <w:t>,</w:t>
            </w:r>
            <w:r w:rsidRPr="0000637B">
              <w:rPr>
                <w:rFonts w:ascii="Verdana" w:hAnsi="Verdana"/>
                <w:color w:val="000000"/>
                <w:sz w:val="20"/>
                <w:szCs w:val="20"/>
              </w:rPr>
              <w:t xml:space="preserve"> связанные с использованием при гарантийном ремонте составных частей Компонента для случаев, когда, согласно технологии, производится не замена, а ремонт Бракованного компонента, по ценам закупки Сервисным предприятием составных частей Компонента у </w:t>
            </w:r>
            <w:r>
              <w:rPr>
                <w:rFonts w:ascii="Verdana" w:hAnsi="Verdana"/>
                <w:color w:val="000000"/>
                <w:sz w:val="20"/>
                <w:szCs w:val="20"/>
              </w:rPr>
              <w:t>Покупателя</w:t>
            </w:r>
            <w:r w:rsidRPr="0000637B">
              <w:rPr>
                <w:rFonts w:ascii="Verdana" w:hAnsi="Verdana"/>
                <w:color w:val="000000"/>
                <w:sz w:val="20"/>
                <w:szCs w:val="20"/>
              </w:rPr>
              <w:t xml:space="preserve"> или третьих лиц;</w:t>
            </w:r>
          </w:p>
          <w:p w14:paraId="679021D5" w14:textId="2691980E" w:rsidR="00192E27" w:rsidRPr="0000637B" w:rsidRDefault="00192E27" w:rsidP="0000637B">
            <w:pPr>
              <w:widowControl/>
              <w:jc w:val="both"/>
              <w:rPr>
                <w:rFonts w:ascii="Verdana" w:hAnsi="Verdana"/>
                <w:color w:val="000000"/>
                <w:sz w:val="20"/>
                <w:szCs w:val="20"/>
              </w:rPr>
            </w:pPr>
            <w:r w:rsidRPr="0000637B">
              <w:rPr>
                <w:rFonts w:ascii="Verdana" w:hAnsi="Verdana"/>
                <w:color w:val="000000"/>
                <w:sz w:val="20"/>
                <w:szCs w:val="20"/>
              </w:rPr>
              <w:t>- документально подтвержденные расходы на доставку Продукции на Сервисное предприятие (эвакуацию) для проведения гарантийного ремонта, если характер дефекта Компонента не позволяет доставить Продукцию (саму по себе или в составе других транспортных средств) своим ходом;</w:t>
            </w:r>
          </w:p>
          <w:p w14:paraId="1F6ED1F5" w14:textId="77777777" w:rsidR="00192E27" w:rsidRPr="0000637B" w:rsidRDefault="00192E27" w:rsidP="0000637B">
            <w:pPr>
              <w:widowControl/>
              <w:jc w:val="both"/>
              <w:rPr>
                <w:rFonts w:ascii="Verdana" w:hAnsi="Verdana"/>
                <w:color w:val="000000"/>
                <w:sz w:val="20"/>
                <w:szCs w:val="20"/>
              </w:rPr>
            </w:pPr>
            <w:r w:rsidRPr="0000637B">
              <w:rPr>
                <w:rFonts w:ascii="Verdana" w:hAnsi="Verdana"/>
                <w:color w:val="000000"/>
                <w:sz w:val="20"/>
                <w:szCs w:val="20"/>
              </w:rPr>
              <w:t>-</w:t>
            </w:r>
            <w:r>
              <w:rPr>
                <w:rFonts w:ascii="Verdana" w:hAnsi="Verdana"/>
                <w:color w:val="000000"/>
                <w:sz w:val="20"/>
                <w:szCs w:val="20"/>
              </w:rPr>
              <w:t xml:space="preserve"> </w:t>
            </w:r>
            <w:r w:rsidRPr="0000637B">
              <w:rPr>
                <w:rFonts w:ascii="Verdana" w:hAnsi="Verdana"/>
                <w:color w:val="000000"/>
                <w:sz w:val="20"/>
                <w:szCs w:val="20"/>
              </w:rPr>
              <w:t>все документально подтвержденные командировочные расходы, а именно: расходы, связанные с проездом до места ремонта и обратно, расходы на проживание, дополнительные расходы, связанные с проживанием вне места постоянного жительства;</w:t>
            </w:r>
          </w:p>
          <w:p w14:paraId="7979633D" w14:textId="77777777" w:rsidR="00192E27" w:rsidRPr="0000637B" w:rsidRDefault="00192E27" w:rsidP="0000637B">
            <w:pPr>
              <w:widowControl/>
              <w:tabs>
                <w:tab w:val="left" w:pos="180"/>
              </w:tabs>
              <w:jc w:val="both"/>
              <w:rPr>
                <w:rFonts w:ascii="Verdana" w:hAnsi="Verdana"/>
                <w:color w:val="000000"/>
                <w:sz w:val="20"/>
                <w:szCs w:val="20"/>
              </w:rPr>
            </w:pPr>
            <w:r w:rsidRPr="0000637B">
              <w:rPr>
                <w:rFonts w:ascii="Verdana" w:hAnsi="Verdana"/>
                <w:color w:val="000000"/>
                <w:sz w:val="20"/>
                <w:szCs w:val="20"/>
              </w:rPr>
              <w:t>-документально подтвержденные внесудебные расходы на юридическое сопровождение;</w:t>
            </w:r>
          </w:p>
          <w:p w14:paraId="40E1270D" w14:textId="3A8313FF" w:rsidR="00192E27" w:rsidRPr="0000637B" w:rsidRDefault="00192E27" w:rsidP="0000637B">
            <w:pPr>
              <w:widowControl/>
              <w:jc w:val="both"/>
              <w:rPr>
                <w:rFonts w:ascii="Verdana" w:hAnsi="Verdana"/>
                <w:color w:val="000000"/>
                <w:sz w:val="20"/>
                <w:szCs w:val="20"/>
              </w:rPr>
            </w:pPr>
            <w:r w:rsidRPr="0000637B">
              <w:rPr>
                <w:rFonts w:ascii="Verdana" w:hAnsi="Verdana"/>
                <w:color w:val="000000"/>
                <w:sz w:val="20"/>
                <w:szCs w:val="20"/>
              </w:rPr>
              <w:t xml:space="preserve">- иные документально подтвержденные расходы, которые понес </w:t>
            </w:r>
            <w:r>
              <w:rPr>
                <w:rFonts w:ascii="Verdana" w:hAnsi="Verdana"/>
                <w:sz w:val="20"/>
                <w:szCs w:val="20"/>
              </w:rPr>
              <w:t>Покупатель</w:t>
            </w:r>
            <w:r w:rsidRPr="0000637B">
              <w:rPr>
                <w:rFonts w:ascii="Verdana" w:hAnsi="Verdana"/>
                <w:color w:val="000000"/>
                <w:sz w:val="20"/>
                <w:szCs w:val="20"/>
              </w:rPr>
              <w:t xml:space="preserve"> в связи с гарантийным обслуживанием.</w:t>
            </w:r>
          </w:p>
          <w:p w14:paraId="18A3FC5C" w14:textId="2C3084CA" w:rsidR="00192E27" w:rsidRPr="0000637B" w:rsidRDefault="00192E27" w:rsidP="0020410E">
            <w:pPr>
              <w:widowControl/>
              <w:jc w:val="both"/>
              <w:rPr>
                <w:rFonts w:ascii="Verdana" w:hAnsi="Verdana"/>
                <w:color w:val="000000"/>
                <w:sz w:val="20"/>
                <w:szCs w:val="20"/>
              </w:rPr>
            </w:pPr>
            <w:r w:rsidRPr="0000637B">
              <w:rPr>
                <w:rFonts w:ascii="Verdana" w:hAnsi="Verdana"/>
                <w:color w:val="000000"/>
                <w:sz w:val="20"/>
                <w:szCs w:val="20"/>
              </w:rPr>
              <w:t xml:space="preserve">Для целей настоящего пункта в кратчайшие сроки после заключения Договора, </w:t>
            </w:r>
            <w:r>
              <w:rPr>
                <w:rFonts w:ascii="Verdana" w:hAnsi="Verdana"/>
                <w:sz w:val="20"/>
                <w:szCs w:val="20"/>
              </w:rPr>
              <w:t>Покупатель</w:t>
            </w:r>
            <w:r w:rsidRPr="0000637B">
              <w:rPr>
                <w:rFonts w:ascii="Verdana" w:hAnsi="Verdana"/>
                <w:color w:val="000000"/>
                <w:sz w:val="20"/>
                <w:szCs w:val="20"/>
              </w:rPr>
              <w:t xml:space="preserve"> должен направить Поставщику уведомле</w:t>
            </w:r>
            <w:r>
              <w:rPr>
                <w:rFonts w:ascii="Verdana" w:hAnsi="Verdana"/>
                <w:color w:val="000000"/>
                <w:sz w:val="20"/>
                <w:szCs w:val="20"/>
              </w:rPr>
              <w:t xml:space="preserve">ние о действующих трудоемкости </w:t>
            </w:r>
            <w:r w:rsidRPr="0000637B">
              <w:rPr>
                <w:rFonts w:ascii="Verdana" w:hAnsi="Verdana"/>
                <w:color w:val="000000"/>
                <w:sz w:val="20"/>
                <w:szCs w:val="20"/>
              </w:rPr>
              <w:t xml:space="preserve">по гарантийному ремонту и стоимости нормо-часа гарантийного ремонта для Сервисных </w:t>
            </w:r>
            <w:r w:rsidRPr="0000637B">
              <w:rPr>
                <w:rFonts w:ascii="Verdana" w:hAnsi="Verdana"/>
                <w:color w:val="000000"/>
                <w:sz w:val="20"/>
                <w:szCs w:val="20"/>
              </w:rPr>
              <w:lastRenderedPageBreak/>
              <w:t xml:space="preserve">предприятий для одного Компонента посредством электронных средств связи: электронным письмом, по EDI (Электронной системе обмена данными). </w:t>
            </w:r>
            <w:r>
              <w:rPr>
                <w:rFonts w:ascii="Verdana" w:hAnsi="Verdana"/>
                <w:sz w:val="20"/>
                <w:szCs w:val="20"/>
              </w:rPr>
              <w:t>Покупатель</w:t>
            </w:r>
            <w:r w:rsidRPr="0000637B">
              <w:rPr>
                <w:rFonts w:ascii="Verdana" w:hAnsi="Verdana"/>
                <w:color w:val="000000"/>
                <w:sz w:val="20"/>
                <w:szCs w:val="20"/>
              </w:rPr>
              <w:t xml:space="preserve"> вправе в одностороннем порядке изменить трудоемкость по гарантийному ремонту и стоимости нормо-часа гарантийного ремонта для Сервисных предприятий для одного Компонента в любое время, но не чаще одного раза в год, с последующим уведомлением Поставщика не позднее, чем через 15 (пятнадцать) календарных дней после внесения изменений. Изменения применяются к требованиям, предъявленным после внесения таких изменений </w:t>
            </w:r>
            <w:r>
              <w:rPr>
                <w:rFonts w:ascii="Verdana" w:hAnsi="Verdana"/>
                <w:color w:val="000000"/>
                <w:sz w:val="20"/>
                <w:szCs w:val="20"/>
              </w:rPr>
              <w:t>Покупателем</w:t>
            </w:r>
            <w:r w:rsidRPr="0000637B">
              <w:rPr>
                <w:rFonts w:ascii="Verdana" w:hAnsi="Verdana"/>
                <w:color w:val="000000"/>
                <w:sz w:val="20"/>
                <w:szCs w:val="20"/>
              </w:rPr>
              <w:t>.</w:t>
            </w:r>
          </w:p>
        </w:tc>
      </w:tr>
      <w:tr w:rsidR="00192E27" w:rsidRPr="00192E27" w14:paraId="6272ADD3" w14:textId="77777777" w:rsidTr="00192E27">
        <w:tc>
          <w:tcPr>
            <w:tcW w:w="9634" w:type="dxa"/>
          </w:tcPr>
          <w:p w14:paraId="4E82CCCE" w14:textId="48E216AE" w:rsidR="00192E27" w:rsidRPr="0000637B" w:rsidRDefault="00192E27" w:rsidP="0000637B">
            <w:pPr>
              <w:widowControl/>
              <w:jc w:val="both"/>
              <w:rPr>
                <w:rFonts w:ascii="Verdana" w:hAnsi="Verdana"/>
                <w:sz w:val="20"/>
                <w:szCs w:val="20"/>
              </w:rPr>
            </w:pPr>
            <w:r w:rsidRPr="0000637B">
              <w:rPr>
                <w:rFonts w:ascii="Verdana" w:hAnsi="Verdana"/>
                <w:sz w:val="20"/>
                <w:szCs w:val="20"/>
              </w:rPr>
              <w:lastRenderedPageBreak/>
              <w:t xml:space="preserve">7.16. В случае, если в связи с гарантийным случаем, </w:t>
            </w:r>
            <w:r>
              <w:rPr>
                <w:rFonts w:ascii="Verdana" w:hAnsi="Verdana"/>
                <w:sz w:val="20"/>
                <w:szCs w:val="20"/>
              </w:rPr>
              <w:t>Покупателем</w:t>
            </w:r>
            <w:r w:rsidRPr="0000637B">
              <w:rPr>
                <w:rFonts w:ascii="Verdana" w:hAnsi="Verdana"/>
                <w:sz w:val="20"/>
                <w:szCs w:val="20"/>
              </w:rPr>
              <w:t xml:space="preserve"> понесены судебные расходы, расходы на хранение и иные расходы, связанные с гарантийным случаем и не учтенные в Уведомлении о несоответствии, то Поставщик обязан возместить </w:t>
            </w:r>
            <w:r>
              <w:rPr>
                <w:rFonts w:ascii="Verdana" w:hAnsi="Verdana"/>
                <w:sz w:val="20"/>
                <w:szCs w:val="20"/>
              </w:rPr>
              <w:t>Покупателю</w:t>
            </w:r>
            <w:r w:rsidRPr="0000637B">
              <w:rPr>
                <w:rFonts w:ascii="Verdana" w:hAnsi="Verdana"/>
                <w:sz w:val="20"/>
                <w:szCs w:val="20"/>
              </w:rPr>
              <w:t xml:space="preserve"> указанные документально подтвержденные расходы. </w:t>
            </w:r>
          </w:p>
        </w:tc>
      </w:tr>
      <w:tr w:rsidR="00192E27" w:rsidRPr="00192E27" w14:paraId="3F7AB632" w14:textId="77777777" w:rsidTr="00192E27">
        <w:tc>
          <w:tcPr>
            <w:tcW w:w="9634" w:type="dxa"/>
          </w:tcPr>
          <w:p w14:paraId="64837036" w14:textId="5914C488"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7.17. В случае если  проводилась независимая экспертиза, подтвердившая, что Компоненты являются Бракованными, Поставщик возмещает </w:t>
            </w:r>
            <w:r>
              <w:rPr>
                <w:rFonts w:ascii="Verdana" w:hAnsi="Verdana"/>
                <w:sz w:val="20"/>
                <w:szCs w:val="20"/>
              </w:rPr>
              <w:t>Покупателю</w:t>
            </w:r>
            <w:r w:rsidRPr="0000637B">
              <w:rPr>
                <w:rFonts w:ascii="Verdana" w:hAnsi="Verdana"/>
                <w:sz w:val="20"/>
                <w:szCs w:val="20"/>
              </w:rPr>
              <w:t xml:space="preserve"> стоимость услуг независимого экспертного учреждения.</w:t>
            </w:r>
          </w:p>
        </w:tc>
      </w:tr>
      <w:tr w:rsidR="00192E27" w:rsidRPr="00192E27" w14:paraId="42F6B137" w14:textId="77777777" w:rsidTr="00192E27">
        <w:tc>
          <w:tcPr>
            <w:tcW w:w="9634" w:type="dxa"/>
          </w:tcPr>
          <w:p w14:paraId="61AC75DA" w14:textId="1DB94D5D" w:rsidR="00192E27" w:rsidRPr="0000637B" w:rsidRDefault="00192E27" w:rsidP="00D215A6">
            <w:pPr>
              <w:widowControl/>
              <w:jc w:val="both"/>
              <w:rPr>
                <w:rFonts w:ascii="Verdana" w:hAnsi="Verdana"/>
                <w:sz w:val="20"/>
                <w:szCs w:val="20"/>
              </w:rPr>
            </w:pPr>
            <w:r w:rsidRPr="0000637B">
              <w:rPr>
                <w:rFonts w:ascii="Verdana" w:hAnsi="Verdana"/>
                <w:sz w:val="20"/>
                <w:szCs w:val="20"/>
              </w:rPr>
              <w:t xml:space="preserve">7.18. Если в связи с гарантийным случаем, </w:t>
            </w:r>
            <w:r>
              <w:rPr>
                <w:rFonts w:ascii="Verdana" w:hAnsi="Verdana"/>
                <w:sz w:val="20"/>
                <w:szCs w:val="20"/>
              </w:rPr>
              <w:t>Покупателем</w:t>
            </w:r>
            <w:r w:rsidRPr="0000637B">
              <w:rPr>
                <w:rFonts w:ascii="Verdana" w:hAnsi="Verdana"/>
                <w:sz w:val="20"/>
                <w:szCs w:val="20"/>
              </w:rPr>
              <w:t xml:space="preserve"> понесены затраты, связанные с выплатами по законодательству о защите прав потребителей, то Поставщик обязан возместить </w:t>
            </w:r>
            <w:r>
              <w:rPr>
                <w:rFonts w:ascii="Verdana" w:hAnsi="Verdana"/>
                <w:sz w:val="20"/>
                <w:szCs w:val="20"/>
              </w:rPr>
              <w:t>Покупателю</w:t>
            </w:r>
            <w:r w:rsidRPr="0000637B">
              <w:rPr>
                <w:rFonts w:ascii="Verdana" w:hAnsi="Verdana"/>
                <w:sz w:val="20"/>
                <w:szCs w:val="20"/>
              </w:rPr>
              <w:t xml:space="preserve"> указанные документально подтвержденные затраты. </w:t>
            </w:r>
          </w:p>
        </w:tc>
      </w:tr>
      <w:tr w:rsidR="00192E27" w:rsidRPr="00192E27" w14:paraId="759FCCB3" w14:textId="77777777" w:rsidTr="00192E27">
        <w:tc>
          <w:tcPr>
            <w:tcW w:w="9634" w:type="dxa"/>
          </w:tcPr>
          <w:p w14:paraId="0CF95DC8"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7.19. Все платежи в соответствии с п. 7.15. должны быть произведены Поставщиком в течение 5 Рабочих дней с даты:</w:t>
            </w:r>
          </w:p>
          <w:p w14:paraId="558F6A1E" w14:textId="245E0CB9"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 принятия претензии (Уведомления о несоответствии) </w:t>
            </w:r>
            <w:r>
              <w:rPr>
                <w:rFonts w:ascii="Verdana" w:hAnsi="Verdana"/>
                <w:sz w:val="20"/>
                <w:szCs w:val="20"/>
              </w:rPr>
              <w:t>Покупателя</w:t>
            </w:r>
            <w:r w:rsidRPr="0000637B">
              <w:rPr>
                <w:rFonts w:ascii="Verdana" w:hAnsi="Verdana"/>
                <w:sz w:val="20"/>
                <w:szCs w:val="20"/>
              </w:rPr>
              <w:t xml:space="preserve">, включая признание претензии при неполучении </w:t>
            </w:r>
            <w:r>
              <w:rPr>
                <w:rFonts w:ascii="Verdana" w:hAnsi="Verdana"/>
                <w:sz w:val="20"/>
                <w:szCs w:val="20"/>
              </w:rPr>
              <w:t>Покупателем</w:t>
            </w:r>
            <w:r w:rsidRPr="0000637B">
              <w:rPr>
                <w:rFonts w:ascii="Verdana" w:hAnsi="Verdana"/>
                <w:sz w:val="20"/>
                <w:szCs w:val="20"/>
              </w:rPr>
              <w:t xml:space="preserve"> своевременного ответа на рекламацию (п.7.10, 7.11 настоящей главы);</w:t>
            </w:r>
          </w:p>
          <w:p w14:paraId="79E6DE08"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  заключения независимого экспертного учреждения, подтверждающего то, что Компоненты являются Бракованными. </w:t>
            </w:r>
          </w:p>
          <w:p w14:paraId="28E0D0A5" w14:textId="471AEC33"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Все платежи в соответствии с </w:t>
            </w:r>
            <w:proofErr w:type="spellStart"/>
            <w:r w:rsidRPr="0000637B">
              <w:rPr>
                <w:rFonts w:ascii="Verdana" w:hAnsi="Verdana"/>
                <w:sz w:val="20"/>
                <w:szCs w:val="20"/>
              </w:rPr>
              <w:t>пп</w:t>
            </w:r>
            <w:proofErr w:type="spellEnd"/>
            <w:r w:rsidRPr="0000637B">
              <w:rPr>
                <w:rFonts w:ascii="Verdana" w:hAnsi="Verdana"/>
                <w:sz w:val="20"/>
                <w:szCs w:val="20"/>
              </w:rPr>
              <w:t xml:space="preserve">. 7.16., 7.17., 7.18 должны быть произведены Поставщиком в течение 5 Рабочих дней с даты предъявления </w:t>
            </w:r>
            <w:r>
              <w:rPr>
                <w:rFonts w:ascii="Verdana" w:hAnsi="Verdana"/>
                <w:sz w:val="20"/>
                <w:szCs w:val="20"/>
              </w:rPr>
              <w:t>Покупателем</w:t>
            </w:r>
            <w:r w:rsidRPr="0000637B">
              <w:rPr>
                <w:rFonts w:ascii="Verdana" w:hAnsi="Verdana"/>
                <w:sz w:val="20"/>
                <w:szCs w:val="20"/>
              </w:rPr>
              <w:t xml:space="preserve"> соответствующего требования.</w:t>
            </w:r>
          </w:p>
          <w:p w14:paraId="53B1079B" w14:textId="43F66173"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Размеры компенсаций должны включать НДС, выплаченный </w:t>
            </w:r>
            <w:r>
              <w:rPr>
                <w:rFonts w:ascii="Verdana" w:hAnsi="Verdana"/>
                <w:sz w:val="20"/>
                <w:szCs w:val="20"/>
              </w:rPr>
              <w:t>Покупателем</w:t>
            </w:r>
            <w:r w:rsidRPr="0000637B">
              <w:rPr>
                <w:rFonts w:ascii="Verdana" w:hAnsi="Verdana"/>
                <w:sz w:val="20"/>
                <w:szCs w:val="20"/>
              </w:rPr>
              <w:t>, в связи с оплатой услуг и работ по гарантийному обслуживанию.</w:t>
            </w:r>
          </w:p>
        </w:tc>
      </w:tr>
      <w:tr w:rsidR="00192E27" w:rsidRPr="00192E27" w14:paraId="61900A77" w14:textId="77777777" w:rsidTr="00192E27">
        <w:tc>
          <w:tcPr>
            <w:tcW w:w="9634" w:type="dxa"/>
          </w:tcPr>
          <w:p w14:paraId="0E7CD9BB" w14:textId="026E9B58"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7.20.  Поставщик обязуется возместить </w:t>
            </w:r>
            <w:r>
              <w:rPr>
                <w:rFonts w:ascii="Verdana" w:hAnsi="Verdana"/>
                <w:sz w:val="20"/>
                <w:szCs w:val="20"/>
              </w:rPr>
              <w:t>Покупателю</w:t>
            </w:r>
            <w:r w:rsidRPr="0000637B">
              <w:rPr>
                <w:rFonts w:ascii="Verdana" w:hAnsi="Verdana"/>
                <w:sz w:val="20"/>
                <w:szCs w:val="20"/>
              </w:rPr>
              <w:t xml:space="preserve"> документально подтвержденные расходы и убытки, имеющие отношение к сервисной кампании Автомобилей, связанной с Поставкой Бракованных компонентов. Размер расходов, подлежащих возмещению, определяется в соответствии с п.7.14-7.15 настоящих Общих условий </w:t>
            </w:r>
            <w:r>
              <w:rPr>
                <w:rFonts w:ascii="Verdana" w:hAnsi="Verdana"/>
                <w:sz w:val="20"/>
                <w:szCs w:val="20"/>
              </w:rPr>
              <w:t>закупок</w:t>
            </w:r>
            <w:r w:rsidRPr="0000637B">
              <w:rPr>
                <w:rFonts w:ascii="Verdana" w:hAnsi="Verdana"/>
                <w:sz w:val="20"/>
                <w:szCs w:val="20"/>
              </w:rPr>
              <w:t xml:space="preserve">. </w:t>
            </w:r>
          </w:p>
          <w:p w14:paraId="66B98138" w14:textId="638F2A48" w:rsidR="00192E27" w:rsidRPr="0000637B" w:rsidRDefault="00192E27" w:rsidP="0000637B">
            <w:pPr>
              <w:widowControl/>
              <w:jc w:val="both"/>
              <w:rPr>
                <w:rFonts w:ascii="Verdana" w:hAnsi="Verdana"/>
                <w:sz w:val="20"/>
                <w:szCs w:val="20"/>
              </w:rPr>
            </w:pPr>
            <w:r>
              <w:rPr>
                <w:rFonts w:ascii="Verdana" w:hAnsi="Verdana"/>
                <w:sz w:val="20"/>
                <w:szCs w:val="20"/>
              </w:rPr>
              <w:t>Покупатель или Иной производитель</w:t>
            </w:r>
            <w:r w:rsidRPr="0000637B">
              <w:rPr>
                <w:rFonts w:ascii="Verdana" w:hAnsi="Verdana"/>
                <w:sz w:val="20"/>
                <w:szCs w:val="20"/>
              </w:rPr>
              <w:t xml:space="preserve"> единолично принимает любые решения, связанные с проведением сервисной кампании Автомобилей. По </w:t>
            </w:r>
            <w:r>
              <w:rPr>
                <w:rFonts w:ascii="Verdana" w:hAnsi="Verdana"/>
                <w:sz w:val="20"/>
                <w:szCs w:val="20"/>
              </w:rPr>
              <w:t xml:space="preserve">их </w:t>
            </w:r>
            <w:r w:rsidRPr="0000637B">
              <w:rPr>
                <w:rFonts w:ascii="Verdana" w:hAnsi="Verdana"/>
                <w:sz w:val="20"/>
                <w:szCs w:val="20"/>
              </w:rPr>
              <w:t xml:space="preserve">усмотрению, мероприятия в рамках сервисной кампании применяются ко всему выпуску Автомобилей, в отношении которых существует риск установки Бракованного Компонента, </w:t>
            </w:r>
            <w:r>
              <w:rPr>
                <w:rFonts w:ascii="Verdana" w:hAnsi="Verdana"/>
                <w:sz w:val="20"/>
                <w:szCs w:val="20"/>
              </w:rPr>
              <w:t>они</w:t>
            </w:r>
            <w:r w:rsidRPr="0000637B">
              <w:rPr>
                <w:rFonts w:ascii="Verdana" w:hAnsi="Verdana"/>
                <w:sz w:val="20"/>
                <w:szCs w:val="20"/>
              </w:rPr>
              <w:t xml:space="preserve"> не обязан</w:t>
            </w:r>
            <w:r>
              <w:rPr>
                <w:rFonts w:ascii="Verdana" w:hAnsi="Verdana"/>
                <w:sz w:val="20"/>
                <w:szCs w:val="20"/>
              </w:rPr>
              <w:t>ы</w:t>
            </w:r>
            <w:r w:rsidRPr="0000637B">
              <w:rPr>
                <w:rFonts w:ascii="Verdana" w:hAnsi="Verdana"/>
                <w:sz w:val="20"/>
                <w:szCs w:val="20"/>
              </w:rPr>
              <w:t xml:space="preserve"> проверять каждую единицу такого выпуска на наличие Бракованных компонентов.</w:t>
            </w:r>
          </w:p>
          <w:p w14:paraId="759F3A93" w14:textId="0655F908" w:rsidR="00192E27" w:rsidRPr="0000637B" w:rsidRDefault="00192E27" w:rsidP="0000637B">
            <w:pPr>
              <w:widowControl/>
              <w:jc w:val="both"/>
              <w:rPr>
                <w:rFonts w:ascii="Verdana" w:hAnsi="Verdana"/>
                <w:sz w:val="20"/>
                <w:szCs w:val="20"/>
              </w:rPr>
            </w:pPr>
            <w:r>
              <w:rPr>
                <w:rFonts w:ascii="Verdana" w:hAnsi="Verdana"/>
                <w:sz w:val="20"/>
                <w:szCs w:val="20"/>
              </w:rPr>
              <w:t>Покупатель</w:t>
            </w:r>
            <w:r w:rsidRPr="0000637B">
              <w:rPr>
                <w:rFonts w:ascii="Verdana" w:hAnsi="Verdana"/>
                <w:sz w:val="20"/>
                <w:szCs w:val="20"/>
              </w:rPr>
              <w:t xml:space="preserve"> должен незамедлительно уведомить Поставщика о возможной сервисной кампании.</w:t>
            </w:r>
          </w:p>
        </w:tc>
      </w:tr>
      <w:tr w:rsidR="00192E27" w:rsidRPr="00192E27" w14:paraId="12AF4FE5" w14:textId="77777777" w:rsidTr="00192E27">
        <w:tc>
          <w:tcPr>
            <w:tcW w:w="9634" w:type="dxa"/>
          </w:tcPr>
          <w:p w14:paraId="6DEE6526" w14:textId="5481734C"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7.21.  Поставщик обязуется возместить </w:t>
            </w:r>
            <w:r>
              <w:rPr>
                <w:rFonts w:ascii="Verdana" w:hAnsi="Verdana"/>
                <w:sz w:val="20"/>
                <w:szCs w:val="20"/>
              </w:rPr>
              <w:t>Покупателю</w:t>
            </w:r>
            <w:r w:rsidRPr="0000637B">
              <w:rPr>
                <w:rFonts w:ascii="Verdana" w:hAnsi="Verdana"/>
                <w:sz w:val="20"/>
                <w:szCs w:val="20"/>
              </w:rPr>
              <w:t xml:space="preserve"> документально подтвержденные расходы и убытки, имеющие отношение к отзыву Продукции, связанному с Поставкой Бракованных компонентов. Размер расходов, подлежащих возмещению, определяется в соответствии с п.7.14-7.15 настоящих Общих условий </w:t>
            </w:r>
            <w:r>
              <w:rPr>
                <w:rFonts w:ascii="Verdana" w:hAnsi="Verdana"/>
                <w:sz w:val="20"/>
                <w:szCs w:val="20"/>
              </w:rPr>
              <w:t>закупок</w:t>
            </w:r>
            <w:r w:rsidRPr="0000637B">
              <w:rPr>
                <w:rFonts w:ascii="Verdana" w:hAnsi="Verdana"/>
                <w:sz w:val="20"/>
                <w:szCs w:val="20"/>
              </w:rPr>
              <w:t xml:space="preserve">. </w:t>
            </w:r>
            <w:r>
              <w:rPr>
                <w:rFonts w:ascii="Verdana" w:hAnsi="Verdana"/>
                <w:sz w:val="20"/>
                <w:szCs w:val="20"/>
              </w:rPr>
              <w:t>Покупатель</w:t>
            </w:r>
            <w:r w:rsidRPr="0000637B">
              <w:rPr>
                <w:rFonts w:ascii="Verdana" w:hAnsi="Verdana"/>
                <w:sz w:val="20"/>
                <w:szCs w:val="20"/>
              </w:rPr>
              <w:t xml:space="preserve"> </w:t>
            </w:r>
            <w:r>
              <w:rPr>
                <w:rFonts w:ascii="Verdana" w:hAnsi="Verdana"/>
                <w:sz w:val="20"/>
                <w:szCs w:val="20"/>
              </w:rPr>
              <w:t xml:space="preserve">или Иной производитель </w:t>
            </w:r>
            <w:r w:rsidRPr="0000637B">
              <w:rPr>
                <w:rFonts w:ascii="Verdana" w:hAnsi="Verdana"/>
                <w:sz w:val="20"/>
                <w:szCs w:val="20"/>
              </w:rPr>
              <w:t>единолично принимает любые решения, связанные с отзывом Продукции.</w:t>
            </w:r>
          </w:p>
          <w:p w14:paraId="6DAB4E8D" w14:textId="05310008" w:rsidR="00192E27" w:rsidRPr="0000637B" w:rsidRDefault="00192E27" w:rsidP="0000637B">
            <w:pPr>
              <w:widowControl/>
              <w:jc w:val="both"/>
              <w:rPr>
                <w:rFonts w:ascii="Verdana" w:hAnsi="Verdana"/>
                <w:sz w:val="20"/>
                <w:szCs w:val="20"/>
              </w:rPr>
            </w:pPr>
            <w:r>
              <w:rPr>
                <w:rFonts w:ascii="Verdana" w:hAnsi="Verdana"/>
                <w:sz w:val="20"/>
                <w:szCs w:val="20"/>
              </w:rPr>
              <w:t>Покупатель</w:t>
            </w:r>
            <w:r w:rsidRPr="0000637B">
              <w:rPr>
                <w:rFonts w:ascii="Verdana" w:hAnsi="Verdana"/>
                <w:sz w:val="20"/>
                <w:szCs w:val="20"/>
              </w:rPr>
              <w:t xml:space="preserve"> должен незамедлительно уведомить Поставщика о возможной кампании по отзыву.</w:t>
            </w:r>
          </w:p>
        </w:tc>
      </w:tr>
      <w:tr w:rsidR="00192E27" w:rsidRPr="00192E27" w14:paraId="426545C7" w14:textId="77777777" w:rsidTr="00192E27">
        <w:tc>
          <w:tcPr>
            <w:tcW w:w="9634" w:type="dxa"/>
          </w:tcPr>
          <w:p w14:paraId="6A98BB56"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7.22. Компенсация понесенных расходов в рамках настоящей главы должна производиться в валюте Российской Федерации.</w:t>
            </w:r>
          </w:p>
        </w:tc>
      </w:tr>
      <w:tr w:rsidR="00192E27" w:rsidRPr="00192E27" w14:paraId="1D971A86" w14:textId="77777777" w:rsidTr="00192E27">
        <w:tc>
          <w:tcPr>
            <w:tcW w:w="9634" w:type="dxa"/>
          </w:tcPr>
          <w:p w14:paraId="4232C3E1" w14:textId="50B32A3C"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7.23. В случае неполучения компенсации от поставщика в течение пяти (5) Рабочих дней </w:t>
            </w:r>
            <w:r>
              <w:rPr>
                <w:rFonts w:ascii="Verdana" w:hAnsi="Verdana"/>
                <w:sz w:val="20"/>
                <w:szCs w:val="20"/>
              </w:rPr>
              <w:t>Покупатель</w:t>
            </w:r>
            <w:r w:rsidRPr="0000637B">
              <w:rPr>
                <w:rFonts w:ascii="Verdana" w:hAnsi="Verdana"/>
                <w:sz w:val="20"/>
                <w:szCs w:val="20"/>
              </w:rPr>
              <w:t xml:space="preserve"> вправе в одностороннем порядке произвести зачет задолженности </w:t>
            </w:r>
            <w:r>
              <w:rPr>
                <w:rFonts w:ascii="Verdana" w:hAnsi="Verdana"/>
                <w:sz w:val="20"/>
                <w:szCs w:val="20"/>
              </w:rPr>
              <w:t>Покупателя</w:t>
            </w:r>
            <w:r w:rsidRPr="0000637B">
              <w:rPr>
                <w:rFonts w:ascii="Verdana" w:hAnsi="Verdana"/>
                <w:sz w:val="20"/>
                <w:szCs w:val="20"/>
              </w:rPr>
              <w:t xml:space="preserve"> перед Поставщиком вне зависимости от основания её возникновения, за исключением случаев, когда такой зачет запрещен в соответствии с законодательством Российской Федерации.</w:t>
            </w:r>
          </w:p>
        </w:tc>
      </w:tr>
      <w:tr w:rsidR="00192E27" w:rsidRPr="00192E27" w14:paraId="43136700" w14:textId="77777777" w:rsidTr="00192E27">
        <w:tc>
          <w:tcPr>
            <w:tcW w:w="9634" w:type="dxa"/>
          </w:tcPr>
          <w:p w14:paraId="48E14399" w14:textId="2F42947E" w:rsidR="00192E27" w:rsidRPr="0000637B" w:rsidRDefault="00192E27" w:rsidP="0000637B">
            <w:pPr>
              <w:widowControl/>
              <w:jc w:val="both"/>
              <w:rPr>
                <w:rFonts w:ascii="Verdana" w:hAnsi="Verdana"/>
                <w:sz w:val="20"/>
                <w:szCs w:val="20"/>
              </w:rPr>
            </w:pPr>
            <w:r w:rsidRPr="0000637B">
              <w:rPr>
                <w:rFonts w:ascii="Verdana" w:hAnsi="Verdana"/>
                <w:sz w:val="20"/>
                <w:szCs w:val="20"/>
              </w:rPr>
              <w:t>7.24. После прекращения производства Продукции</w:t>
            </w:r>
            <w:r>
              <w:rPr>
                <w:rFonts w:ascii="Verdana" w:hAnsi="Verdana"/>
                <w:sz w:val="20"/>
                <w:szCs w:val="20"/>
              </w:rPr>
              <w:t>, Поставщик</w:t>
            </w:r>
            <w:r w:rsidRPr="0000637B">
              <w:rPr>
                <w:rFonts w:ascii="Verdana" w:hAnsi="Verdana"/>
                <w:sz w:val="20"/>
                <w:szCs w:val="20"/>
              </w:rPr>
              <w:t xml:space="preserve"> в течение десяти (10) лет или в течение периода времени, предусмотренного Законом Российской Федерации «О защите прав потребителей», в зависимости от того, что дольше, должен поставлять Компоненты для </w:t>
            </w:r>
            <w:r>
              <w:rPr>
                <w:rFonts w:ascii="Verdana" w:hAnsi="Verdana"/>
                <w:sz w:val="20"/>
                <w:szCs w:val="20"/>
              </w:rPr>
              <w:t>Покупателя</w:t>
            </w:r>
            <w:r w:rsidRPr="0000637B">
              <w:rPr>
                <w:rFonts w:ascii="Verdana" w:hAnsi="Verdana"/>
                <w:sz w:val="20"/>
                <w:szCs w:val="20"/>
              </w:rPr>
              <w:t xml:space="preserve">. </w:t>
            </w:r>
            <w:r>
              <w:rPr>
                <w:rFonts w:ascii="Verdana" w:hAnsi="Verdana"/>
                <w:sz w:val="20"/>
                <w:szCs w:val="20"/>
              </w:rPr>
              <w:t>Покупатель</w:t>
            </w:r>
            <w:r w:rsidRPr="0000637B">
              <w:rPr>
                <w:rFonts w:ascii="Verdana" w:hAnsi="Verdana"/>
                <w:sz w:val="20"/>
                <w:szCs w:val="20"/>
              </w:rPr>
              <w:t xml:space="preserve"> уведомляет Поставщика о прекращении </w:t>
            </w:r>
            <w:r w:rsidRPr="0000637B">
              <w:rPr>
                <w:rFonts w:ascii="Verdana" w:hAnsi="Verdana"/>
                <w:sz w:val="20"/>
                <w:szCs w:val="20"/>
              </w:rPr>
              <w:lastRenderedPageBreak/>
              <w:t>производства Продукции</w:t>
            </w:r>
            <w:r>
              <w:rPr>
                <w:rFonts w:ascii="Verdana" w:hAnsi="Verdana"/>
                <w:sz w:val="20"/>
                <w:szCs w:val="20"/>
              </w:rPr>
              <w:t>.</w:t>
            </w:r>
            <w:r w:rsidRPr="0000637B">
              <w:rPr>
                <w:rFonts w:ascii="Verdana" w:hAnsi="Verdana"/>
                <w:sz w:val="20"/>
                <w:szCs w:val="20"/>
              </w:rPr>
              <w:t xml:space="preserve"> В течение указанного срока Поставщик обязуется обеспечить сохранность производственных объектов, специализированных для изготовления Компонентов, и невнесение в них изменений без согласия </w:t>
            </w:r>
            <w:r>
              <w:rPr>
                <w:rFonts w:ascii="Verdana" w:hAnsi="Verdana"/>
                <w:sz w:val="20"/>
                <w:szCs w:val="20"/>
              </w:rPr>
              <w:t>Покупателя</w:t>
            </w:r>
            <w:r w:rsidRPr="0000637B">
              <w:rPr>
                <w:rFonts w:ascii="Verdana" w:hAnsi="Verdana"/>
                <w:sz w:val="20"/>
                <w:szCs w:val="20"/>
              </w:rPr>
              <w:t xml:space="preserve"> вне зависимости от того, кому принадлежит право собственности.  Поставщик гарантирует, что цена, действующая на момент прекращения производства, останется фиксированной в течение трех (3) лет после прекращения производства. Стороны договорились, что цены могут быть пересмотрены не позднее, чем за 3 (три) месяца до конца трехлетнего периода. До момента согласования новой цены применяется цена, согласованная ранее.</w:t>
            </w:r>
          </w:p>
          <w:p w14:paraId="04EB11E9"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Эта обязанность должна сохраниться после прекращения действия Договора поставки Компонентов по любым причинам.</w:t>
            </w:r>
          </w:p>
          <w:p w14:paraId="491ADC81" w14:textId="77777777" w:rsidR="00192E27" w:rsidRPr="0000637B" w:rsidRDefault="00192E27" w:rsidP="0000637B">
            <w:pPr>
              <w:widowControl/>
              <w:jc w:val="both"/>
              <w:rPr>
                <w:rFonts w:ascii="Verdana" w:hAnsi="Verdana"/>
                <w:sz w:val="20"/>
                <w:szCs w:val="20"/>
              </w:rPr>
            </w:pPr>
          </w:p>
        </w:tc>
      </w:tr>
      <w:tr w:rsidR="00192E27" w:rsidRPr="0000637B" w14:paraId="030C4AF1" w14:textId="77777777" w:rsidTr="00192E27">
        <w:tc>
          <w:tcPr>
            <w:tcW w:w="9634" w:type="dxa"/>
          </w:tcPr>
          <w:p w14:paraId="5A633241" w14:textId="77777777" w:rsidR="00192E27" w:rsidRPr="00192E27" w:rsidRDefault="00192E27" w:rsidP="0000637B">
            <w:pPr>
              <w:widowControl/>
              <w:tabs>
                <w:tab w:val="left" w:pos="360"/>
              </w:tabs>
              <w:jc w:val="center"/>
              <w:rPr>
                <w:rFonts w:ascii="Verdana" w:hAnsi="Verdana"/>
                <w:b/>
                <w:bCs/>
                <w:sz w:val="20"/>
                <w:szCs w:val="20"/>
              </w:rPr>
            </w:pPr>
          </w:p>
          <w:p w14:paraId="2A8BDDDA" w14:textId="77777777" w:rsidR="00192E27" w:rsidRPr="0000637B" w:rsidRDefault="00192E27" w:rsidP="0000637B">
            <w:pPr>
              <w:widowControl/>
              <w:tabs>
                <w:tab w:val="left" w:pos="360"/>
              </w:tabs>
              <w:jc w:val="center"/>
              <w:rPr>
                <w:rFonts w:ascii="Verdana" w:hAnsi="Verdana"/>
                <w:b/>
                <w:bCs/>
                <w:sz w:val="20"/>
                <w:szCs w:val="20"/>
                <w:lang w:val="en-US"/>
              </w:rPr>
            </w:pPr>
            <w:r w:rsidRPr="0000637B">
              <w:rPr>
                <w:rFonts w:ascii="Verdana" w:hAnsi="Verdana"/>
                <w:b/>
                <w:bCs/>
                <w:sz w:val="20"/>
                <w:szCs w:val="20"/>
                <w:lang w:val="en-US"/>
              </w:rPr>
              <w:t xml:space="preserve">8. </w:t>
            </w:r>
            <w:r w:rsidRPr="0000637B">
              <w:rPr>
                <w:rFonts w:ascii="Verdana" w:hAnsi="Verdana"/>
                <w:b/>
                <w:bCs/>
                <w:sz w:val="20"/>
                <w:szCs w:val="20"/>
              </w:rPr>
              <w:t>Качество</w:t>
            </w:r>
            <w:r w:rsidRPr="0000637B">
              <w:rPr>
                <w:rFonts w:ascii="Verdana" w:hAnsi="Verdana"/>
                <w:b/>
                <w:bCs/>
                <w:sz w:val="20"/>
                <w:szCs w:val="20"/>
                <w:lang w:val="en-US"/>
              </w:rPr>
              <w:t xml:space="preserve"> </w:t>
            </w:r>
            <w:r w:rsidRPr="0000637B">
              <w:rPr>
                <w:rFonts w:ascii="Verdana" w:hAnsi="Verdana"/>
                <w:b/>
                <w:bCs/>
                <w:sz w:val="20"/>
                <w:szCs w:val="20"/>
              </w:rPr>
              <w:t>и</w:t>
            </w:r>
            <w:r w:rsidRPr="0000637B">
              <w:rPr>
                <w:rFonts w:ascii="Verdana" w:hAnsi="Verdana"/>
                <w:b/>
                <w:bCs/>
                <w:sz w:val="20"/>
                <w:szCs w:val="20"/>
                <w:lang w:val="en-US"/>
              </w:rPr>
              <w:t xml:space="preserve"> </w:t>
            </w:r>
            <w:r w:rsidRPr="0000637B">
              <w:rPr>
                <w:rFonts w:ascii="Verdana" w:hAnsi="Verdana"/>
                <w:b/>
                <w:bCs/>
                <w:sz w:val="20"/>
                <w:szCs w:val="20"/>
              </w:rPr>
              <w:t>комплектность</w:t>
            </w:r>
          </w:p>
          <w:p w14:paraId="52CABFCC" w14:textId="77777777" w:rsidR="00192E27" w:rsidRPr="0000637B" w:rsidRDefault="00192E27" w:rsidP="0000637B">
            <w:pPr>
              <w:widowControl/>
              <w:rPr>
                <w:rFonts w:ascii="Verdana" w:hAnsi="Verdana"/>
                <w:b/>
                <w:bCs/>
                <w:sz w:val="20"/>
                <w:szCs w:val="20"/>
                <w:lang w:val="en-US"/>
              </w:rPr>
            </w:pPr>
          </w:p>
        </w:tc>
      </w:tr>
      <w:tr w:rsidR="00192E27" w:rsidRPr="00192E27" w14:paraId="63D668CE" w14:textId="77777777" w:rsidTr="00192E27">
        <w:tc>
          <w:tcPr>
            <w:tcW w:w="9634" w:type="dxa"/>
          </w:tcPr>
          <w:p w14:paraId="09A3A71E" w14:textId="51190778"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8.1. Качество и комплектность Компонентов должно соответствовать стандартам и требованиям </w:t>
            </w:r>
            <w:r>
              <w:rPr>
                <w:rFonts w:ascii="Verdana" w:hAnsi="Verdana"/>
                <w:sz w:val="20"/>
                <w:szCs w:val="20"/>
              </w:rPr>
              <w:t>Покупателя</w:t>
            </w:r>
            <w:r w:rsidRPr="0000637B">
              <w:rPr>
                <w:rFonts w:ascii="Verdana" w:hAnsi="Verdana"/>
                <w:sz w:val="20"/>
                <w:szCs w:val="20"/>
              </w:rPr>
              <w:t xml:space="preserve"> в области качества, ОСТ, ТУ, ГОСТ, конструкторской документации, согласованной Сторонами, и качественным характеристикам, указанным в п.8.4 Общих условий </w:t>
            </w:r>
            <w:r>
              <w:rPr>
                <w:rFonts w:ascii="Verdana" w:hAnsi="Verdana"/>
                <w:sz w:val="20"/>
                <w:szCs w:val="20"/>
              </w:rPr>
              <w:t>закупок</w:t>
            </w:r>
            <w:r w:rsidRPr="0000637B">
              <w:rPr>
                <w:rFonts w:ascii="Verdana" w:hAnsi="Verdana"/>
                <w:sz w:val="20"/>
                <w:szCs w:val="20"/>
              </w:rPr>
              <w:t xml:space="preserve">. Поставщик обязан до момента начала поставок получить соответствующее одобрение </w:t>
            </w:r>
            <w:r>
              <w:rPr>
                <w:rFonts w:ascii="Verdana" w:hAnsi="Verdana"/>
                <w:sz w:val="20"/>
                <w:szCs w:val="20"/>
              </w:rPr>
              <w:t>Покупателя</w:t>
            </w:r>
            <w:r w:rsidRPr="0000637B">
              <w:rPr>
                <w:rFonts w:ascii="Verdana" w:hAnsi="Verdana"/>
                <w:sz w:val="20"/>
                <w:szCs w:val="20"/>
              </w:rPr>
              <w:t xml:space="preserve"> через реализацию процедуры РРАР (одобрение производства автомобильного компонента).</w:t>
            </w:r>
          </w:p>
          <w:p w14:paraId="664ED9C7" w14:textId="5DB81629" w:rsidR="00192E27" w:rsidRPr="00CF7D9E" w:rsidRDefault="00192E27" w:rsidP="00CF7D9E">
            <w:pPr>
              <w:widowControl/>
              <w:jc w:val="both"/>
              <w:rPr>
                <w:rFonts w:ascii="Verdana" w:hAnsi="Verdana"/>
                <w:sz w:val="20"/>
                <w:szCs w:val="20"/>
              </w:rPr>
            </w:pPr>
            <w:r w:rsidRPr="0000637B">
              <w:rPr>
                <w:rFonts w:ascii="Verdana" w:hAnsi="Verdana"/>
                <w:sz w:val="20"/>
                <w:szCs w:val="20"/>
              </w:rPr>
              <w:t xml:space="preserve">Стандарты и требования </w:t>
            </w:r>
            <w:r>
              <w:rPr>
                <w:rFonts w:ascii="Verdana" w:hAnsi="Verdana"/>
                <w:sz w:val="20"/>
                <w:szCs w:val="20"/>
              </w:rPr>
              <w:t>Покупателя</w:t>
            </w:r>
            <w:r w:rsidRPr="0000637B">
              <w:rPr>
                <w:rFonts w:ascii="Verdana" w:hAnsi="Verdana"/>
                <w:sz w:val="20"/>
                <w:szCs w:val="20"/>
              </w:rPr>
              <w:t xml:space="preserve"> в области качества размещены на сайте </w:t>
            </w:r>
            <w:hyperlink r:id="rId18" w:history="1">
              <w:r w:rsidRPr="001B6596">
                <w:rPr>
                  <w:rStyle w:val="ad"/>
                  <w:rFonts w:ascii="Verdana" w:hAnsi="Verdana"/>
                  <w:sz w:val="20"/>
                  <w:szCs w:val="20"/>
                  <w:lang w:val="en-US"/>
                </w:rPr>
                <w:t>h</w:t>
              </w:r>
              <w:proofErr w:type="spellStart"/>
              <w:r w:rsidRPr="001B6596">
                <w:rPr>
                  <w:rStyle w:val="ad"/>
                  <w:rFonts w:ascii="Verdana" w:hAnsi="Verdana"/>
                  <w:sz w:val="20"/>
                  <w:szCs w:val="20"/>
                </w:rPr>
                <w:t>ttps</w:t>
              </w:r>
              <w:proofErr w:type="spellEnd"/>
              <w:r w:rsidRPr="001B6596">
                <w:rPr>
                  <w:rStyle w:val="ad"/>
                  <w:rFonts w:ascii="Verdana" w:hAnsi="Verdana"/>
                  <w:sz w:val="20"/>
                  <w:szCs w:val="20"/>
                </w:rPr>
                <w:t>://nkavt.ru/</w:t>
              </w:r>
            </w:hyperlink>
            <w:r>
              <w:rPr>
                <w:rFonts w:ascii="Verdana" w:hAnsi="Verdana"/>
                <w:sz w:val="20"/>
                <w:szCs w:val="20"/>
              </w:rPr>
              <w:t>.</w:t>
            </w:r>
          </w:p>
        </w:tc>
      </w:tr>
      <w:tr w:rsidR="00192E27" w:rsidRPr="00192E27" w14:paraId="66839384" w14:textId="77777777" w:rsidTr="00192E27">
        <w:tc>
          <w:tcPr>
            <w:tcW w:w="9634" w:type="dxa"/>
          </w:tcPr>
          <w:p w14:paraId="337F822D" w14:textId="629BF0BD" w:rsidR="00192E27" w:rsidRPr="0000637B" w:rsidRDefault="00192E27" w:rsidP="00B36CBC">
            <w:pPr>
              <w:widowControl/>
              <w:jc w:val="both"/>
              <w:rPr>
                <w:rFonts w:ascii="Verdana" w:hAnsi="Verdana"/>
                <w:sz w:val="20"/>
                <w:szCs w:val="20"/>
              </w:rPr>
            </w:pPr>
            <w:r w:rsidRPr="0000637B">
              <w:rPr>
                <w:rFonts w:ascii="Verdana" w:hAnsi="Verdana"/>
                <w:sz w:val="20"/>
                <w:szCs w:val="20"/>
              </w:rPr>
              <w:t xml:space="preserve">8.2. Поставщик подтверждает, что он осведомлен о предполагаемом использовании Компонентов </w:t>
            </w:r>
            <w:r>
              <w:rPr>
                <w:rFonts w:ascii="Verdana" w:hAnsi="Verdana"/>
                <w:sz w:val="20"/>
                <w:szCs w:val="20"/>
              </w:rPr>
              <w:t>Покупателем</w:t>
            </w:r>
            <w:r w:rsidRPr="0000637B">
              <w:rPr>
                <w:rFonts w:ascii="Verdana" w:hAnsi="Verdana"/>
                <w:sz w:val="20"/>
                <w:szCs w:val="20"/>
              </w:rPr>
              <w:t xml:space="preserve"> для производства Продукции, включая, но не исключительно, </w:t>
            </w:r>
            <w:proofErr w:type="gramStart"/>
            <w:r w:rsidRPr="0000637B">
              <w:rPr>
                <w:rFonts w:ascii="Verdana" w:hAnsi="Verdana"/>
                <w:sz w:val="20"/>
                <w:szCs w:val="20"/>
              </w:rPr>
              <w:t>Автомобилей</w:t>
            </w:r>
            <w:r>
              <w:rPr>
                <w:rFonts w:ascii="Verdana" w:hAnsi="Verdana"/>
                <w:sz w:val="20"/>
                <w:szCs w:val="20"/>
              </w:rPr>
              <w:t xml:space="preserve"> </w:t>
            </w:r>
            <w:r w:rsidRPr="0000637B">
              <w:rPr>
                <w:rFonts w:ascii="Verdana" w:hAnsi="Verdana"/>
                <w:sz w:val="20"/>
                <w:szCs w:val="20"/>
              </w:rPr>
              <w:t>,</w:t>
            </w:r>
            <w:proofErr w:type="gramEnd"/>
            <w:r w:rsidRPr="0000637B">
              <w:rPr>
                <w:rFonts w:ascii="Verdana" w:hAnsi="Verdana"/>
                <w:sz w:val="20"/>
                <w:szCs w:val="20"/>
              </w:rPr>
              <w:t xml:space="preserve"> а также для обеспечения технического и послепродажного обслуживания Продукции в течение жизненного цикла Продукции, и гарантирует, что все Компоненты тщательно отобраны, сконструированы, изготовлены или собраны Поставщиком с целью использования </w:t>
            </w:r>
            <w:r>
              <w:rPr>
                <w:rFonts w:ascii="Verdana" w:hAnsi="Verdana"/>
                <w:sz w:val="20"/>
                <w:szCs w:val="20"/>
              </w:rPr>
              <w:t>Покупателем</w:t>
            </w:r>
            <w:r w:rsidRPr="0000637B">
              <w:rPr>
                <w:rFonts w:ascii="Verdana" w:hAnsi="Verdana"/>
                <w:sz w:val="20"/>
                <w:szCs w:val="20"/>
              </w:rPr>
              <w:t xml:space="preserve">. Право </w:t>
            </w:r>
            <w:r>
              <w:rPr>
                <w:rFonts w:ascii="Verdana" w:hAnsi="Verdana"/>
                <w:sz w:val="20"/>
                <w:szCs w:val="20"/>
              </w:rPr>
              <w:t>Покупателя</w:t>
            </w:r>
            <w:r w:rsidRPr="0000637B">
              <w:rPr>
                <w:rFonts w:ascii="Verdana" w:hAnsi="Verdana"/>
                <w:sz w:val="20"/>
                <w:szCs w:val="20"/>
              </w:rPr>
              <w:t xml:space="preserve"> требовать предоставления прототипов, образцов Компонентов на условиях, отдельно согласованных Сторонами, и проводить исследования для собственных целей, а также давать рекомендации и суждения, подлежащие оценке и анализу Поставщиком, не влияет на наличие и действительность данной гарантии.</w:t>
            </w:r>
          </w:p>
        </w:tc>
      </w:tr>
      <w:tr w:rsidR="00192E27" w:rsidRPr="00192E27" w14:paraId="1F532C3B" w14:textId="77777777" w:rsidTr="00192E27">
        <w:trPr>
          <w:trHeight w:val="339"/>
        </w:trPr>
        <w:tc>
          <w:tcPr>
            <w:tcW w:w="9634" w:type="dxa"/>
          </w:tcPr>
          <w:p w14:paraId="60BF2B08"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8.3. Поставщик обязан обеспечить наличие обязательной сертификации в соответствии с законодательными актами Российской Федерации. Компоненты, в отношении которых принято одобрение ЕЭК ООН, должны иметь знак официального утверждения соответствия правилам ЕЭК ООН.</w:t>
            </w:r>
          </w:p>
        </w:tc>
      </w:tr>
      <w:tr w:rsidR="00192E27" w:rsidRPr="00192E27" w14:paraId="14557C78" w14:textId="77777777" w:rsidTr="00192E27">
        <w:tc>
          <w:tcPr>
            <w:tcW w:w="9634" w:type="dxa"/>
          </w:tcPr>
          <w:p w14:paraId="54D4A10F" w14:textId="77777777" w:rsidR="00192E27" w:rsidRPr="0000637B" w:rsidRDefault="00192E27" w:rsidP="0000637B">
            <w:pPr>
              <w:widowControl/>
              <w:jc w:val="both"/>
              <w:rPr>
                <w:rFonts w:ascii="Verdana" w:hAnsi="Verdana"/>
                <w:sz w:val="20"/>
                <w:szCs w:val="20"/>
              </w:rPr>
            </w:pPr>
            <w:r w:rsidRPr="00192E27">
              <w:rPr>
                <w:rFonts w:ascii="Verdana" w:hAnsi="Verdana"/>
                <w:sz w:val="20"/>
                <w:szCs w:val="20"/>
              </w:rPr>
              <w:t xml:space="preserve"> </w:t>
            </w:r>
            <w:r w:rsidRPr="0000637B">
              <w:rPr>
                <w:rFonts w:ascii="Verdana" w:hAnsi="Verdana"/>
                <w:sz w:val="20"/>
                <w:szCs w:val="20"/>
              </w:rPr>
              <w:t>8.4. Поставщик обязан обеспечить соблюдение следующих норм PPM (Количество дефектных Компонентов на один (1) миллион единиц Компонентов):</w:t>
            </w:r>
          </w:p>
          <w:p w14:paraId="7C339D2E" w14:textId="77777777" w:rsidR="00192E27" w:rsidRPr="0000637B" w:rsidRDefault="00192E27" w:rsidP="0000637B">
            <w:pPr>
              <w:widowControl/>
              <w:ind w:firstLine="372"/>
              <w:jc w:val="both"/>
              <w:rPr>
                <w:rFonts w:ascii="Verdana" w:hAnsi="Verdana"/>
                <w:sz w:val="20"/>
                <w:szCs w:val="20"/>
              </w:rPr>
            </w:pPr>
            <w:r w:rsidRPr="0000637B">
              <w:rPr>
                <w:rFonts w:ascii="Verdana" w:hAnsi="Verdana"/>
                <w:sz w:val="20"/>
                <w:szCs w:val="20"/>
              </w:rPr>
              <w:t>- количество дефектов, обнаруженных при осмотре, должно быть равным нулю (0);</w:t>
            </w:r>
          </w:p>
          <w:p w14:paraId="6321DAA8" w14:textId="77777777" w:rsidR="00192E27" w:rsidRPr="0000637B" w:rsidRDefault="00192E27" w:rsidP="0000637B">
            <w:pPr>
              <w:widowControl/>
              <w:ind w:firstLine="372"/>
              <w:jc w:val="both"/>
              <w:rPr>
                <w:rFonts w:ascii="Verdana" w:hAnsi="Verdana"/>
                <w:sz w:val="20"/>
                <w:szCs w:val="20"/>
              </w:rPr>
            </w:pPr>
            <w:r w:rsidRPr="0000637B">
              <w:rPr>
                <w:rFonts w:ascii="Verdana" w:hAnsi="Verdana"/>
                <w:sz w:val="20"/>
                <w:szCs w:val="20"/>
              </w:rPr>
              <w:t>- при нулевом пробеге (при сборке и испытаниях в производственных цехах) число дефектных Компонентов на миллион единиц не должно превышать пятьдесят (50).</w:t>
            </w:r>
          </w:p>
          <w:p w14:paraId="24CE3D11"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Целевые показатели </w:t>
            </w:r>
            <w:r w:rsidRPr="0000637B">
              <w:rPr>
                <w:rFonts w:ascii="Verdana" w:hAnsi="Verdana"/>
                <w:sz w:val="20"/>
                <w:szCs w:val="20"/>
                <w:lang w:val="en-US"/>
              </w:rPr>
              <w:t>PPM</w:t>
            </w:r>
            <w:r w:rsidRPr="0000637B">
              <w:rPr>
                <w:rFonts w:ascii="Verdana" w:hAnsi="Verdana"/>
                <w:sz w:val="20"/>
                <w:szCs w:val="20"/>
              </w:rPr>
              <w:t xml:space="preserve"> устанавливаются для Поставок в течение месяца и года. </w:t>
            </w:r>
          </w:p>
        </w:tc>
      </w:tr>
      <w:tr w:rsidR="00192E27" w:rsidRPr="00192E27" w14:paraId="3ED4655E" w14:textId="77777777" w:rsidTr="00192E27">
        <w:tc>
          <w:tcPr>
            <w:tcW w:w="9634" w:type="dxa"/>
          </w:tcPr>
          <w:p w14:paraId="2E94D54C" w14:textId="55A9466B" w:rsidR="00192E27" w:rsidRPr="009830A3" w:rsidRDefault="00192E27" w:rsidP="0000637B">
            <w:pPr>
              <w:pStyle w:val="18"/>
              <w:widowControl/>
              <w:jc w:val="both"/>
              <w:rPr>
                <w:rFonts w:ascii="Verdana" w:hAnsi="Verdana"/>
                <w:sz w:val="20"/>
              </w:rPr>
            </w:pPr>
            <w:r w:rsidRPr="009830A3">
              <w:rPr>
                <w:rFonts w:ascii="Verdana" w:hAnsi="Verdana"/>
                <w:sz w:val="20"/>
              </w:rPr>
              <w:t xml:space="preserve">8.5. Если Поставщик не обеспечил исполнения требований п. 8.4, </w:t>
            </w:r>
            <w:r>
              <w:rPr>
                <w:rFonts w:ascii="Verdana" w:hAnsi="Verdana"/>
                <w:sz w:val="20"/>
                <w:szCs w:val="20"/>
              </w:rPr>
              <w:t>Покупатель</w:t>
            </w:r>
            <w:r w:rsidRPr="009830A3">
              <w:rPr>
                <w:rFonts w:ascii="Verdana" w:hAnsi="Verdana"/>
                <w:sz w:val="20"/>
              </w:rPr>
              <w:t xml:space="preserve"> вправе:</w:t>
            </w:r>
          </w:p>
          <w:p w14:paraId="1EC785F3" w14:textId="77777777" w:rsidR="00192E27" w:rsidRPr="009830A3" w:rsidRDefault="00192E27" w:rsidP="0000637B">
            <w:pPr>
              <w:widowControl/>
              <w:ind w:left="72"/>
              <w:jc w:val="both"/>
              <w:rPr>
                <w:rFonts w:ascii="Verdana" w:hAnsi="Verdana"/>
                <w:sz w:val="20"/>
              </w:rPr>
            </w:pPr>
            <w:r w:rsidRPr="009830A3">
              <w:rPr>
                <w:rFonts w:ascii="Verdana" w:hAnsi="Verdana"/>
                <w:sz w:val="20"/>
              </w:rPr>
              <w:t>1) потребовать план корректирующих мероприятий, гарантирующих достижение целевого уровня PPM в срок не более 2 недель; после чего</w:t>
            </w:r>
          </w:p>
          <w:p w14:paraId="676A7DBD" w14:textId="59FF6158" w:rsidR="00192E27" w:rsidRPr="009830A3" w:rsidRDefault="00192E27" w:rsidP="0000637B">
            <w:pPr>
              <w:pStyle w:val="18"/>
              <w:widowControl/>
              <w:jc w:val="both"/>
              <w:rPr>
                <w:rFonts w:ascii="Verdana" w:hAnsi="Verdana"/>
                <w:sz w:val="20"/>
              </w:rPr>
            </w:pPr>
            <w:r w:rsidRPr="009830A3">
              <w:rPr>
                <w:rFonts w:ascii="Verdana" w:hAnsi="Verdana"/>
                <w:sz w:val="20"/>
              </w:rPr>
              <w:t xml:space="preserve">2) потребовать проведения аудита Поставщика с участием представителя </w:t>
            </w:r>
            <w:r w:rsidRPr="00460BF4">
              <w:rPr>
                <w:rFonts w:ascii="Verdana" w:hAnsi="Verdana" w:cs="Times New Roman"/>
                <w:sz w:val="20"/>
                <w:szCs w:val="20"/>
              </w:rPr>
              <w:t>Покупателя</w:t>
            </w:r>
            <w:r w:rsidRPr="009830A3">
              <w:rPr>
                <w:rFonts w:ascii="Verdana" w:hAnsi="Verdana"/>
                <w:sz w:val="20"/>
              </w:rPr>
              <w:t xml:space="preserve"> по вопросам качества;</w:t>
            </w:r>
          </w:p>
          <w:p w14:paraId="7B6699EB" w14:textId="77777777" w:rsidR="00192E27" w:rsidRPr="009830A3" w:rsidRDefault="00192E27" w:rsidP="0000637B">
            <w:pPr>
              <w:widowControl/>
              <w:jc w:val="both"/>
              <w:rPr>
                <w:rFonts w:ascii="Verdana" w:hAnsi="Verdana"/>
                <w:sz w:val="20"/>
              </w:rPr>
            </w:pPr>
            <w:r w:rsidRPr="009830A3">
              <w:rPr>
                <w:rFonts w:ascii="Verdana" w:hAnsi="Verdana"/>
                <w:sz w:val="20"/>
              </w:rPr>
              <w:t xml:space="preserve">3) если мероприятия, указанные в </w:t>
            </w:r>
            <w:proofErr w:type="spellStart"/>
            <w:r w:rsidRPr="009830A3">
              <w:rPr>
                <w:rFonts w:ascii="Verdana" w:hAnsi="Verdana"/>
                <w:sz w:val="20"/>
              </w:rPr>
              <w:t>пп</w:t>
            </w:r>
            <w:proofErr w:type="spellEnd"/>
            <w:r w:rsidRPr="009830A3">
              <w:rPr>
                <w:rFonts w:ascii="Verdana" w:hAnsi="Verdana"/>
                <w:sz w:val="20"/>
              </w:rPr>
              <w:t xml:space="preserve">. 1) и </w:t>
            </w:r>
            <w:proofErr w:type="spellStart"/>
            <w:r w:rsidRPr="009830A3">
              <w:rPr>
                <w:rFonts w:ascii="Verdana" w:hAnsi="Verdana"/>
                <w:sz w:val="20"/>
              </w:rPr>
              <w:t>пп</w:t>
            </w:r>
            <w:proofErr w:type="spellEnd"/>
            <w:r w:rsidRPr="009830A3">
              <w:rPr>
                <w:rFonts w:ascii="Verdana" w:hAnsi="Verdana"/>
                <w:sz w:val="20"/>
              </w:rPr>
              <w:t xml:space="preserve">. 2) настоящего п. 8.5 не привели к достижению заявленного уровня РРМ, расторгнуть Договор поставки Компонентов с письменным уведомлением Поставщика за один (1) Рабочий день в случае </w:t>
            </w:r>
            <w:proofErr w:type="spellStart"/>
            <w:r w:rsidRPr="009830A3">
              <w:rPr>
                <w:rFonts w:ascii="Verdana" w:hAnsi="Verdana"/>
                <w:sz w:val="20"/>
              </w:rPr>
              <w:t>недостижения</w:t>
            </w:r>
            <w:proofErr w:type="spellEnd"/>
            <w:r w:rsidRPr="009830A3">
              <w:rPr>
                <w:rFonts w:ascii="Verdana" w:hAnsi="Verdana"/>
                <w:sz w:val="20"/>
              </w:rPr>
              <w:t xml:space="preserve"> целевого показателя </w:t>
            </w:r>
            <w:r w:rsidRPr="009830A3">
              <w:rPr>
                <w:rFonts w:ascii="Verdana" w:hAnsi="Verdana"/>
                <w:sz w:val="20"/>
                <w:lang w:val="en-US"/>
              </w:rPr>
              <w:t>PPM</w:t>
            </w:r>
            <w:r w:rsidRPr="009830A3">
              <w:rPr>
                <w:rFonts w:ascii="Verdana" w:hAnsi="Verdana"/>
                <w:sz w:val="20"/>
              </w:rPr>
              <w:t xml:space="preserve"> по итогам месячной проверки. </w:t>
            </w:r>
          </w:p>
          <w:p w14:paraId="2A2BB98B" w14:textId="35466215" w:rsidR="00192E27" w:rsidRPr="009830A3" w:rsidRDefault="00192E27" w:rsidP="0000637B">
            <w:pPr>
              <w:widowControl/>
              <w:jc w:val="both"/>
              <w:rPr>
                <w:rFonts w:ascii="Verdana" w:hAnsi="Verdana"/>
                <w:sz w:val="20"/>
              </w:rPr>
            </w:pPr>
            <w:r w:rsidRPr="009830A3">
              <w:rPr>
                <w:rFonts w:ascii="Verdana" w:hAnsi="Verdana"/>
                <w:sz w:val="20"/>
              </w:rPr>
              <w:t xml:space="preserve">При этом </w:t>
            </w:r>
            <w:r>
              <w:rPr>
                <w:rFonts w:ascii="Verdana" w:hAnsi="Verdana"/>
                <w:sz w:val="20"/>
                <w:szCs w:val="20"/>
              </w:rPr>
              <w:t>Покупатель</w:t>
            </w:r>
            <w:r w:rsidRPr="009830A3">
              <w:rPr>
                <w:rFonts w:ascii="Verdana" w:hAnsi="Verdana"/>
                <w:sz w:val="20"/>
              </w:rPr>
              <w:t xml:space="preserve"> не обязан выплачивать Поставщику никаких компенсаций по заказанным компонентам, материалам или иных компенсаций.</w:t>
            </w:r>
          </w:p>
          <w:p w14:paraId="6A79D5FF" w14:textId="37D8889A" w:rsidR="00192E27" w:rsidRPr="00460BF4" w:rsidRDefault="00192E27" w:rsidP="0000637B">
            <w:pPr>
              <w:widowControl/>
              <w:jc w:val="both"/>
              <w:rPr>
                <w:rFonts w:ascii="Verdana" w:hAnsi="Verdana"/>
                <w:sz w:val="20"/>
                <w:szCs w:val="20"/>
              </w:rPr>
            </w:pPr>
            <w:r w:rsidRPr="009830A3">
              <w:rPr>
                <w:rFonts w:ascii="Verdana" w:hAnsi="Verdana"/>
                <w:sz w:val="20"/>
              </w:rPr>
              <w:t xml:space="preserve">Несоблюдение установленного уровня РРМ является существенным нарушением </w:t>
            </w:r>
            <w:r>
              <w:rPr>
                <w:rFonts w:ascii="Verdana" w:hAnsi="Verdana"/>
                <w:sz w:val="20"/>
                <w:szCs w:val="20"/>
              </w:rPr>
              <w:t>Д</w:t>
            </w:r>
            <w:r w:rsidRPr="00460BF4">
              <w:rPr>
                <w:rFonts w:ascii="Verdana" w:hAnsi="Verdana"/>
                <w:sz w:val="20"/>
                <w:szCs w:val="20"/>
              </w:rPr>
              <w:t>оговора</w:t>
            </w:r>
            <w:r w:rsidRPr="009830A3">
              <w:rPr>
                <w:rFonts w:ascii="Verdana" w:hAnsi="Verdana"/>
                <w:sz w:val="20"/>
              </w:rPr>
              <w:t xml:space="preserve"> со стороны Поставщика.</w:t>
            </w:r>
          </w:p>
          <w:p w14:paraId="5F1382EF" w14:textId="77777777" w:rsidR="00192E27" w:rsidRPr="00460BF4" w:rsidRDefault="00192E27" w:rsidP="0000637B">
            <w:pPr>
              <w:widowControl/>
              <w:jc w:val="both"/>
              <w:rPr>
                <w:rFonts w:ascii="Verdana" w:hAnsi="Verdana"/>
                <w:sz w:val="20"/>
                <w:szCs w:val="20"/>
              </w:rPr>
            </w:pPr>
          </w:p>
        </w:tc>
      </w:tr>
      <w:tr w:rsidR="00192E27" w:rsidRPr="00192E27" w14:paraId="77AD519B" w14:textId="77777777" w:rsidTr="00192E27">
        <w:tc>
          <w:tcPr>
            <w:tcW w:w="9634" w:type="dxa"/>
          </w:tcPr>
          <w:p w14:paraId="7541A315" w14:textId="0465F1A0" w:rsidR="00192E27" w:rsidRPr="0000637B" w:rsidRDefault="00192E27" w:rsidP="00460BF4">
            <w:pPr>
              <w:widowControl/>
              <w:jc w:val="both"/>
              <w:rPr>
                <w:rFonts w:ascii="Verdana" w:hAnsi="Verdana"/>
                <w:sz w:val="20"/>
                <w:szCs w:val="20"/>
              </w:rPr>
            </w:pPr>
            <w:r w:rsidRPr="0000637B">
              <w:rPr>
                <w:rFonts w:ascii="Verdana" w:hAnsi="Verdana"/>
                <w:sz w:val="20"/>
                <w:szCs w:val="20"/>
              </w:rPr>
              <w:t xml:space="preserve">8.6. Поставщик дает согласие на участие в программе/программах </w:t>
            </w:r>
            <w:r>
              <w:rPr>
                <w:rFonts w:ascii="Verdana" w:hAnsi="Verdana"/>
                <w:sz w:val="20"/>
                <w:szCs w:val="20"/>
              </w:rPr>
              <w:t>Покупателя</w:t>
            </w:r>
            <w:r w:rsidRPr="0000637B">
              <w:rPr>
                <w:rFonts w:ascii="Verdana" w:hAnsi="Verdana"/>
                <w:sz w:val="20"/>
                <w:szCs w:val="20"/>
              </w:rPr>
              <w:t xml:space="preserve"> по обеспечению качества поставщика и развития и на обеспечение соответствия требованиям к качеству и процедурам, установленным </w:t>
            </w:r>
            <w:r>
              <w:rPr>
                <w:rFonts w:ascii="Verdana" w:hAnsi="Verdana"/>
                <w:sz w:val="20"/>
                <w:szCs w:val="20"/>
              </w:rPr>
              <w:t>Покупателем</w:t>
            </w:r>
            <w:r w:rsidRPr="0000637B">
              <w:rPr>
                <w:rFonts w:ascii="Verdana" w:hAnsi="Verdana"/>
                <w:sz w:val="20"/>
                <w:szCs w:val="20"/>
              </w:rPr>
              <w:t xml:space="preserve">, с изменениями, </w:t>
            </w:r>
            <w:r w:rsidRPr="0000637B">
              <w:rPr>
                <w:rFonts w:ascii="Verdana" w:hAnsi="Verdana"/>
                <w:sz w:val="20"/>
                <w:szCs w:val="20"/>
              </w:rPr>
              <w:lastRenderedPageBreak/>
              <w:t xml:space="preserve">которые могут вноситься в них время от времени, включая требования и процедуры, применяемые в отношении предприятия Поставщика. Кроме того, </w:t>
            </w:r>
            <w:r>
              <w:rPr>
                <w:rFonts w:ascii="Verdana" w:hAnsi="Verdana"/>
                <w:sz w:val="20"/>
                <w:szCs w:val="20"/>
              </w:rPr>
              <w:t>Покупатель</w:t>
            </w:r>
            <w:r w:rsidRPr="0000637B">
              <w:rPr>
                <w:rFonts w:ascii="Verdana" w:hAnsi="Verdana"/>
                <w:sz w:val="20"/>
                <w:szCs w:val="20"/>
              </w:rPr>
              <w:t xml:space="preserve"> должен иметь право доступа на предприятие Поставщика в рабочее время для проведения инспекционной проверки предприятия Поставщика, Компонентов, материалов, процессов. Проверка </w:t>
            </w:r>
            <w:r>
              <w:rPr>
                <w:rFonts w:ascii="Verdana" w:hAnsi="Verdana"/>
                <w:sz w:val="20"/>
                <w:szCs w:val="20"/>
              </w:rPr>
              <w:t>Покупателем</w:t>
            </w:r>
            <w:r w:rsidRPr="0000637B">
              <w:rPr>
                <w:rFonts w:ascii="Verdana" w:hAnsi="Verdana"/>
                <w:sz w:val="20"/>
                <w:szCs w:val="20"/>
              </w:rPr>
              <w:t xml:space="preserve"> Компонентов, как в процессе изготовления, так и до Поставки, или в разумный срок после Поставки, не должна считаться приемкой незавершенных изделий или готовых Компонентов.</w:t>
            </w:r>
          </w:p>
        </w:tc>
      </w:tr>
      <w:tr w:rsidR="00192E27" w:rsidRPr="00192E27" w14:paraId="7E7AEEF3" w14:textId="77777777" w:rsidTr="00192E27">
        <w:tc>
          <w:tcPr>
            <w:tcW w:w="9634" w:type="dxa"/>
          </w:tcPr>
          <w:p w14:paraId="4F208E09" w14:textId="06179E7C" w:rsidR="00192E27" w:rsidRPr="0000637B" w:rsidRDefault="00192E27" w:rsidP="0000637B">
            <w:pPr>
              <w:widowControl/>
              <w:jc w:val="both"/>
              <w:rPr>
                <w:rFonts w:ascii="Verdana" w:hAnsi="Verdana"/>
                <w:sz w:val="20"/>
                <w:szCs w:val="20"/>
              </w:rPr>
            </w:pPr>
            <w:bookmarkStart w:id="16" w:name="_DV_C35"/>
            <w:r w:rsidRPr="0000637B">
              <w:rPr>
                <w:rFonts w:ascii="Verdana" w:hAnsi="Verdana"/>
                <w:sz w:val="20"/>
                <w:szCs w:val="20"/>
              </w:rPr>
              <w:lastRenderedPageBreak/>
              <w:t>8.7.</w:t>
            </w:r>
            <w:r>
              <w:rPr>
                <w:rFonts w:ascii="Verdana" w:hAnsi="Verdana"/>
                <w:sz w:val="20"/>
                <w:szCs w:val="20"/>
              </w:rPr>
              <w:t xml:space="preserve"> </w:t>
            </w:r>
            <w:r w:rsidRPr="0000637B">
              <w:rPr>
                <w:rFonts w:ascii="Verdana" w:hAnsi="Verdana"/>
                <w:sz w:val="20"/>
                <w:szCs w:val="20"/>
              </w:rPr>
              <w:t>Поставщик обязуется обеспечить отсутствие в поставляемых им Компонентах следующих веществ: свинца, ртути, кадмия и шестивалентного хрома, за исключением случаев, приведенных в Приложении II Директивы Евросоюза 2000/53/EC, с учетом текущих изменений.</w:t>
            </w:r>
            <w:bookmarkEnd w:id="16"/>
          </w:p>
          <w:p w14:paraId="2EF5CA4F" w14:textId="77777777" w:rsidR="00192E27" w:rsidRPr="0000637B" w:rsidRDefault="00192E27" w:rsidP="0000637B">
            <w:pPr>
              <w:widowControl/>
              <w:ind w:firstLine="207"/>
              <w:jc w:val="both"/>
              <w:rPr>
                <w:rFonts w:ascii="Verdana" w:hAnsi="Verdana"/>
                <w:sz w:val="20"/>
                <w:szCs w:val="20"/>
              </w:rPr>
            </w:pPr>
            <w:bookmarkStart w:id="17" w:name="_DV_C36"/>
            <w:r w:rsidRPr="0000637B">
              <w:rPr>
                <w:rFonts w:ascii="Verdana" w:hAnsi="Verdana"/>
                <w:sz w:val="20"/>
                <w:szCs w:val="20"/>
              </w:rPr>
              <w:t>Поставщик обязуется в случае наличия в поставляемом Компоненте (за исключением шин) деталей (элементов, смесей, наполнителей и т.д.) из полимерных материалов массой по верхней границе допуска более 100 г и эластомеров - более 200 г.:</w:t>
            </w:r>
            <w:bookmarkEnd w:id="17"/>
          </w:p>
          <w:p w14:paraId="265F06C7" w14:textId="77777777" w:rsidR="00192E27" w:rsidRPr="0000637B" w:rsidRDefault="00192E27" w:rsidP="0000637B">
            <w:pPr>
              <w:widowControl/>
              <w:ind w:firstLine="207"/>
              <w:jc w:val="both"/>
              <w:rPr>
                <w:rFonts w:ascii="Verdana" w:hAnsi="Verdana"/>
                <w:sz w:val="20"/>
                <w:szCs w:val="20"/>
              </w:rPr>
            </w:pPr>
            <w:bookmarkStart w:id="18" w:name="_DV_C37"/>
            <w:r w:rsidRPr="0000637B">
              <w:rPr>
                <w:rFonts w:ascii="Verdana" w:hAnsi="Verdana"/>
                <w:sz w:val="20"/>
                <w:szCs w:val="20"/>
              </w:rPr>
              <w:t xml:space="preserve">- обеспечить наличие маркировки материала согласно стандартам: ИСО 1043-1, ИСО 1043-2, ИСО 11469, ИСО 1629; </w:t>
            </w:r>
            <w:bookmarkEnd w:id="18"/>
          </w:p>
          <w:p w14:paraId="2693BE1C" w14:textId="77777777" w:rsidR="00192E27" w:rsidRPr="0000637B" w:rsidRDefault="00192E27" w:rsidP="0000637B">
            <w:pPr>
              <w:widowControl/>
              <w:ind w:firstLine="207"/>
              <w:jc w:val="both"/>
              <w:rPr>
                <w:rFonts w:ascii="Verdana" w:hAnsi="Verdana"/>
                <w:sz w:val="20"/>
                <w:szCs w:val="20"/>
              </w:rPr>
            </w:pPr>
            <w:bookmarkStart w:id="19" w:name="_DV_C38"/>
            <w:r w:rsidRPr="0000637B">
              <w:rPr>
                <w:rFonts w:ascii="Verdana" w:hAnsi="Verdana"/>
                <w:sz w:val="20"/>
                <w:szCs w:val="20"/>
              </w:rPr>
              <w:t>- указать в габаритном чертеже или ТУ место нанесения маркировки и ее содержание.</w:t>
            </w:r>
            <w:bookmarkEnd w:id="19"/>
          </w:p>
          <w:p w14:paraId="0CF10C65" w14:textId="4387F635" w:rsidR="00192E27" w:rsidRPr="0000637B" w:rsidRDefault="00192E27" w:rsidP="002766B5">
            <w:pPr>
              <w:widowControl/>
              <w:jc w:val="both"/>
              <w:rPr>
                <w:rFonts w:ascii="Verdana" w:hAnsi="Verdana"/>
                <w:sz w:val="20"/>
                <w:szCs w:val="20"/>
              </w:rPr>
            </w:pPr>
            <w:r w:rsidRPr="0000637B">
              <w:rPr>
                <w:rFonts w:ascii="Verdana" w:eastAsia="Times New Roman" w:hAnsi="Verdana"/>
                <w:sz w:val="20"/>
                <w:szCs w:val="20"/>
                <w:lang w:eastAsia="ru-RU"/>
              </w:rPr>
              <w:t xml:space="preserve">Поставщик по первому требованию </w:t>
            </w:r>
            <w:r>
              <w:rPr>
                <w:rFonts w:ascii="Verdana" w:eastAsia="Times New Roman" w:hAnsi="Verdana"/>
                <w:sz w:val="20"/>
                <w:szCs w:val="20"/>
                <w:lang w:eastAsia="ru-RU"/>
              </w:rPr>
              <w:t>Покупателя</w:t>
            </w:r>
            <w:r w:rsidRPr="0000637B">
              <w:rPr>
                <w:rFonts w:ascii="Verdana" w:eastAsia="Times New Roman" w:hAnsi="Verdana"/>
                <w:sz w:val="20"/>
                <w:szCs w:val="20"/>
                <w:lang w:eastAsia="ru-RU"/>
              </w:rPr>
              <w:t xml:space="preserve"> обязан в течение 5 рабочих дней предоставить </w:t>
            </w:r>
            <w:r>
              <w:rPr>
                <w:rFonts w:ascii="Verdana" w:eastAsia="Times New Roman" w:hAnsi="Verdana"/>
                <w:sz w:val="20"/>
                <w:szCs w:val="20"/>
                <w:lang w:eastAsia="ru-RU"/>
              </w:rPr>
              <w:t>Покупателю</w:t>
            </w:r>
            <w:r w:rsidRPr="0000637B">
              <w:rPr>
                <w:rFonts w:ascii="Verdana" w:eastAsia="Times New Roman" w:hAnsi="Verdana"/>
                <w:sz w:val="20"/>
                <w:szCs w:val="20"/>
                <w:lang w:eastAsia="ru-RU"/>
              </w:rPr>
              <w:t xml:space="preserve"> паспорт компонента на поставляемые им Компоненты/ паспорт материала на поставляемые им Компоненты, в соответствии с требованиями </w:t>
            </w:r>
            <w:r w:rsidRPr="002766B5">
              <w:rPr>
                <w:rFonts w:ascii="Verdana" w:hAnsi="Verdana"/>
                <w:sz w:val="20"/>
                <w:szCs w:val="20"/>
              </w:rPr>
              <w:t>Покупателя</w:t>
            </w:r>
            <w:r w:rsidRPr="002766B5">
              <w:rPr>
                <w:rFonts w:ascii="Verdana" w:eastAsia="Times New Roman" w:hAnsi="Verdana"/>
                <w:sz w:val="20"/>
                <w:szCs w:val="20"/>
                <w:lang w:eastAsia="ru-RU"/>
              </w:rPr>
              <w:t xml:space="preserve"> (</w:t>
            </w:r>
            <w:r>
              <w:rPr>
                <w:rFonts w:ascii="Verdana" w:hAnsi="Verdana"/>
                <w:sz w:val="20"/>
                <w:szCs w:val="20"/>
              </w:rPr>
              <w:t xml:space="preserve">на сайте </w:t>
            </w:r>
            <w:hyperlink r:id="rId19" w:history="1">
              <w:r w:rsidRPr="001B6596">
                <w:rPr>
                  <w:rStyle w:val="ad"/>
                  <w:rFonts w:ascii="Verdana" w:hAnsi="Verdana"/>
                  <w:sz w:val="20"/>
                  <w:szCs w:val="20"/>
                  <w:lang w:val="en-US"/>
                </w:rPr>
                <w:t>h</w:t>
              </w:r>
              <w:proofErr w:type="spellStart"/>
              <w:r w:rsidRPr="001B6596">
                <w:rPr>
                  <w:rStyle w:val="ad"/>
                  <w:rFonts w:ascii="Verdana" w:hAnsi="Verdana"/>
                  <w:sz w:val="20"/>
                  <w:szCs w:val="20"/>
                </w:rPr>
                <w:t>ttps</w:t>
              </w:r>
              <w:proofErr w:type="spellEnd"/>
              <w:r w:rsidRPr="001B6596">
                <w:rPr>
                  <w:rStyle w:val="ad"/>
                  <w:rFonts w:ascii="Verdana" w:hAnsi="Verdana"/>
                  <w:sz w:val="20"/>
                  <w:szCs w:val="20"/>
                </w:rPr>
                <w:t>://nkavt.ru/</w:t>
              </w:r>
            </w:hyperlink>
            <w:r>
              <w:rPr>
                <w:rFonts w:ascii="Verdana" w:hAnsi="Verdana"/>
                <w:sz w:val="20"/>
                <w:szCs w:val="20"/>
              </w:rPr>
              <w:t>).</w:t>
            </w:r>
          </w:p>
        </w:tc>
      </w:tr>
      <w:tr w:rsidR="00192E27" w:rsidRPr="0000637B" w14:paraId="19D4BDB8" w14:textId="77777777" w:rsidTr="00192E27">
        <w:tc>
          <w:tcPr>
            <w:tcW w:w="9634" w:type="dxa"/>
          </w:tcPr>
          <w:p w14:paraId="4D2DEB6B" w14:textId="77777777" w:rsidR="00192E27" w:rsidRPr="00192E27" w:rsidRDefault="00192E27" w:rsidP="0000637B">
            <w:pPr>
              <w:widowControl/>
              <w:jc w:val="center"/>
              <w:rPr>
                <w:rFonts w:ascii="Verdana" w:hAnsi="Verdana"/>
                <w:sz w:val="20"/>
                <w:szCs w:val="20"/>
              </w:rPr>
            </w:pPr>
          </w:p>
          <w:p w14:paraId="75AD4D8C" w14:textId="77777777" w:rsidR="00192E27" w:rsidRPr="0000637B" w:rsidRDefault="00192E27" w:rsidP="0000637B">
            <w:pPr>
              <w:widowControl/>
              <w:jc w:val="center"/>
              <w:rPr>
                <w:rFonts w:ascii="Verdana" w:hAnsi="Verdana"/>
                <w:b/>
                <w:bCs/>
                <w:sz w:val="20"/>
                <w:szCs w:val="20"/>
              </w:rPr>
            </w:pPr>
            <w:r w:rsidRPr="0000637B">
              <w:rPr>
                <w:rFonts w:ascii="Verdana" w:hAnsi="Verdana"/>
                <w:b/>
                <w:bCs/>
                <w:sz w:val="20"/>
                <w:szCs w:val="20"/>
              </w:rPr>
              <w:t>9. Порядок приемки</w:t>
            </w:r>
          </w:p>
          <w:p w14:paraId="1484E05C" w14:textId="77777777" w:rsidR="00192E27" w:rsidRPr="0000637B" w:rsidRDefault="00192E27" w:rsidP="0000637B">
            <w:pPr>
              <w:widowControl/>
              <w:rPr>
                <w:rFonts w:ascii="Verdana" w:hAnsi="Verdana"/>
                <w:b/>
                <w:bCs/>
                <w:sz w:val="20"/>
                <w:szCs w:val="20"/>
              </w:rPr>
            </w:pPr>
          </w:p>
        </w:tc>
      </w:tr>
      <w:tr w:rsidR="00192E27" w:rsidRPr="00192E27" w14:paraId="0B0E7BF2" w14:textId="77777777" w:rsidTr="00192E27">
        <w:tc>
          <w:tcPr>
            <w:tcW w:w="9634" w:type="dxa"/>
          </w:tcPr>
          <w:p w14:paraId="117EEB6D" w14:textId="24DFF3F5"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9.1. В ходе Поставки </w:t>
            </w:r>
            <w:r>
              <w:rPr>
                <w:rFonts w:ascii="Verdana" w:hAnsi="Verdana"/>
                <w:sz w:val="20"/>
                <w:szCs w:val="20"/>
              </w:rPr>
              <w:t>Покупателя</w:t>
            </w:r>
            <w:r w:rsidRPr="0000637B">
              <w:rPr>
                <w:rFonts w:ascii="Verdana" w:hAnsi="Verdana"/>
                <w:sz w:val="20"/>
                <w:szCs w:val="20"/>
              </w:rPr>
              <w:t xml:space="preserve">, его транспортный агент или иное лицо, уполномоченное </w:t>
            </w:r>
            <w:r>
              <w:rPr>
                <w:rFonts w:ascii="Verdana" w:hAnsi="Verdana"/>
                <w:sz w:val="20"/>
                <w:szCs w:val="20"/>
              </w:rPr>
              <w:t>Покупателем</w:t>
            </w:r>
            <w:r w:rsidRPr="0000637B">
              <w:rPr>
                <w:rFonts w:ascii="Verdana" w:hAnsi="Verdana"/>
                <w:sz w:val="20"/>
                <w:szCs w:val="20"/>
              </w:rPr>
              <w:t xml:space="preserve">, проверяет количество поставленных упаковок и видимые дефекты упаковки. Если количество упаковок не соответствует количеству, указанному в Документе, подтверждающем поставку, этот документ должен быть изменен Поставщиком соответственно, и такие изменения должны быть утверждены подписью </w:t>
            </w:r>
            <w:r>
              <w:rPr>
                <w:rFonts w:ascii="Verdana" w:hAnsi="Verdana"/>
                <w:sz w:val="20"/>
                <w:szCs w:val="20"/>
              </w:rPr>
              <w:t>Покупателя</w:t>
            </w:r>
            <w:r w:rsidRPr="0000637B">
              <w:rPr>
                <w:rFonts w:ascii="Verdana" w:hAnsi="Verdana"/>
                <w:sz w:val="20"/>
                <w:szCs w:val="20"/>
              </w:rPr>
              <w:t xml:space="preserve">, его транспортного агента или иного лица, уполномоченного </w:t>
            </w:r>
            <w:r>
              <w:rPr>
                <w:rFonts w:ascii="Verdana" w:hAnsi="Verdana"/>
                <w:sz w:val="20"/>
                <w:szCs w:val="20"/>
              </w:rPr>
              <w:t>Покупателем</w:t>
            </w:r>
            <w:r w:rsidRPr="0000637B">
              <w:rPr>
                <w:rFonts w:ascii="Verdana" w:hAnsi="Verdana"/>
                <w:sz w:val="20"/>
                <w:szCs w:val="20"/>
              </w:rPr>
              <w:t>. Документ, подтверждающий поставку, должен содержать только фактически поставленное количество упаковок без каких-либо видимых дефектов.</w:t>
            </w:r>
          </w:p>
        </w:tc>
      </w:tr>
      <w:tr w:rsidR="00192E27" w:rsidRPr="00192E27" w14:paraId="310DFF39" w14:textId="77777777" w:rsidTr="00192E27">
        <w:tc>
          <w:tcPr>
            <w:tcW w:w="9634" w:type="dxa"/>
          </w:tcPr>
          <w:p w14:paraId="45B5ADA8" w14:textId="3E83F255" w:rsidR="00192E27" w:rsidRPr="0000637B" w:rsidRDefault="00192E27" w:rsidP="00977325">
            <w:pPr>
              <w:widowControl/>
              <w:jc w:val="both"/>
              <w:rPr>
                <w:rFonts w:ascii="Verdana" w:hAnsi="Verdana"/>
                <w:sz w:val="20"/>
                <w:szCs w:val="20"/>
              </w:rPr>
            </w:pPr>
            <w:r w:rsidRPr="0000637B">
              <w:rPr>
                <w:rFonts w:ascii="Verdana" w:hAnsi="Verdana"/>
                <w:sz w:val="20"/>
                <w:szCs w:val="20"/>
              </w:rPr>
              <w:t xml:space="preserve">9.2. Стороны соглашаются, что никакой входной контроль качества или контроль количества внутри упаковки не производится </w:t>
            </w:r>
            <w:r>
              <w:rPr>
                <w:rFonts w:ascii="Verdana" w:hAnsi="Verdana"/>
                <w:sz w:val="20"/>
                <w:szCs w:val="20"/>
              </w:rPr>
              <w:t>Покупателем</w:t>
            </w:r>
            <w:r w:rsidRPr="0000637B">
              <w:rPr>
                <w:rFonts w:ascii="Verdana" w:hAnsi="Verdana"/>
                <w:sz w:val="20"/>
                <w:szCs w:val="20"/>
              </w:rPr>
              <w:t xml:space="preserve">. Любые недопоставки Компонентов и дефекты качества могут быть обнаружены в любое время, начиная с момента Поставки, включая процесс производства, а также после установки Компонентов на Продукцию. Электронные уведомления представителей </w:t>
            </w:r>
            <w:r>
              <w:rPr>
                <w:rFonts w:ascii="Verdana" w:hAnsi="Verdana"/>
                <w:sz w:val="20"/>
                <w:szCs w:val="20"/>
              </w:rPr>
              <w:t>Покупателя</w:t>
            </w:r>
            <w:r w:rsidRPr="0000637B">
              <w:rPr>
                <w:rFonts w:ascii="Verdana" w:hAnsi="Verdana"/>
                <w:sz w:val="20"/>
                <w:szCs w:val="20"/>
              </w:rPr>
              <w:t>, обозначенных в Приложении 4 к Договору поставки Компонентов, признаются имеющими юридическую силу.</w:t>
            </w:r>
          </w:p>
        </w:tc>
      </w:tr>
      <w:tr w:rsidR="00192E27" w:rsidRPr="00192E27" w14:paraId="3B5BA7EB" w14:textId="77777777" w:rsidTr="00192E27">
        <w:tc>
          <w:tcPr>
            <w:tcW w:w="9634" w:type="dxa"/>
          </w:tcPr>
          <w:p w14:paraId="0104FD23" w14:textId="0751E957" w:rsidR="00192E27" w:rsidRPr="0000637B" w:rsidRDefault="00192E27" w:rsidP="00460BF4">
            <w:pPr>
              <w:widowControl/>
              <w:jc w:val="both"/>
              <w:rPr>
                <w:rFonts w:ascii="Verdana" w:hAnsi="Verdana"/>
                <w:sz w:val="20"/>
                <w:szCs w:val="20"/>
              </w:rPr>
            </w:pPr>
            <w:r w:rsidRPr="0000637B">
              <w:rPr>
                <w:rFonts w:ascii="Verdana" w:hAnsi="Verdana"/>
                <w:sz w:val="20"/>
                <w:szCs w:val="20"/>
              </w:rPr>
              <w:t xml:space="preserve">9.3. По своему собственному выбору </w:t>
            </w:r>
            <w:r>
              <w:rPr>
                <w:rFonts w:ascii="Verdana" w:hAnsi="Verdana"/>
                <w:sz w:val="20"/>
                <w:szCs w:val="20"/>
              </w:rPr>
              <w:t>Покупатель</w:t>
            </w:r>
            <w:r w:rsidRPr="0000637B">
              <w:rPr>
                <w:rFonts w:ascii="Verdana" w:hAnsi="Verdana"/>
                <w:sz w:val="20"/>
                <w:szCs w:val="20"/>
              </w:rPr>
              <w:t xml:space="preserve"> имеет право проверить часть или все Компоненты, в любое время. Поставщик признает и соглашается, что </w:t>
            </w:r>
            <w:r>
              <w:rPr>
                <w:rFonts w:ascii="Verdana" w:hAnsi="Verdana"/>
                <w:sz w:val="20"/>
                <w:szCs w:val="20"/>
              </w:rPr>
              <w:t>Покупатель</w:t>
            </w:r>
            <w:r w:rsidRPr="0000637B">
              <w:rPr>
                <w:rFonts w:ascii="Verdana" w:hAnsi="Verdana"/>
                <w:sz w:val="20"/>
                <w:szCs w:val="20"/>
              </w:rPr>
              <w:t xml:space="preserve"> имеет право не проводить контроль в отношении части или всех Компонентов, при этом </w:t>
            </w:r>
            <w:r>
              <w:rPr>
                <w:rFonts w:ascii="Verdana" w:hAnsi="Verdana"/>
                <w:sz w:val="20"/>
                <w:szCs w:val="20"/>
              </w:rPr>
              <w:t>Покупатель</w:t>
            </w:r>
            <w:r w:rsidRPr="0000637B">
              <w:rPr>
                <w:rFonts w:ascii="Verdana" w:hAnsi="Verdana"/>
                <w:sz w:val="20"/>
                <w:szCs w:val="20"/>
              </w:rPr>
              <w:t xml:space="preserve"> не теряет своих прав и средств правовой защиты, которые он имеет в соответствии с Договором поставки Компонентов, Общими условиями </w:t>
            </w:r>
            <w:r>
              <w:rPr>
                <w:rFonts w:ascii="Verdana" w:hAnsi="Verdana"/>
                <w:sz w:val="20"/>
                <w:szCs w:val="20"/>
              </w:rPr>
              <w:t>закупок</w:t>
            </w:r>
            <w:r w:rsidRPr="0000637B">
              <w:rPr>
                <w:rFonts w:ascii="Verdana" w:hAnsi="Verdana"/>
                <w:sz w:val="20"/>
                <w:szCs w:val="20"/>
              </w:rPr>
              <w:t xml:space="preserve"> и в силу применяемого права. Поставщик отказывается от права требовать от </w:t>
            </w:r>
            <w:r>
              <w:rPr>
                <w:rFonts w:ascii="Verdana" w:hAnsi="Verdana"/>
                <w:sz w:val="20"/>
                <w:szCs w:val="20"/>
              </w:rPr>
              <w:t>Покупателя</w:t>
            </w:r>
            <w:r w:rsidRPr="0000637B">
              <w:rPr>
                <w:rFonts w:ascii="Verdana" w:hAnsi="Verdana"/>
                <w:sz w:val="20"/>
                <w:szCs w:val="20"/>
              </w:rPr>
              <w:t xml:space="preserve"> проведение подобного контроля.</w:t>
            </w:r>
          </w:p>
        </w:tc>
      </w:tr>
      <w:tr w:rsidR="00192E27" w:rsidRPr="00192E27" w14:paraId="6EEBDA68" w14:textId="77777777" w:rsidTr="00192E27">
        <w:tc>
          <w:tcPr>
            <w:tcW w:w="9634" w:type="dxa"/>
          </w:tcPr>
          <w:p w14:paraId="4645B6E4" w14:textId="6C0A2984" w:rsidR="00192E27" w:rsidRPr="0000637B" w:rsidRDefault="00192E27" w:rsidP="00460BF4">
            <w:pPr>
              <w:widowControl/>
              <w:jc w:val="both"/>
              <w:rPr>
                <w:rFonts w:ascii="Verdana" w:hAnsi="Verdana"/>
                <w:sz w:val="20"/>
                <w:szCs w:val="20"/>
              </w:rPr>
            </w:pPr>
            <w:r w:rsidRPr="0000637B">
              <w:rPr>
                <w:rFonts w:ascii="Verdana" w:hAnsi="Verdana"/>
                <w:sz w:val="20"/>
                <w:szCs w:val="20"/>
              </w:rPr>
              <w:t>9.4. Если дефекты по качеству Компонентов</w:t>
            </w:r>
            <w:r>
              <w:rPr>
                <w:rFonts w:ascii="Verdana" w:hAnsi="Verdana"/>
                <w:sz w:val="20"/>
                <w:szCs w:val="20"/>
              </w:rPr>
              <w:t xml:space="preserve"> </w:t>
            </w:r>
            <w:proofErr w:type="gramStart"/>
            <w:r w:rsidRPr="0000637B">
              <w:rPr>
                <w:rFonts w:ascii="Verdana" w:hAnsi="Verdana"/>
                <w:sz w:val="20"/>
                <w:szCs w:val="20"/>
              </w:rPr>
              <w:t>обнаруживаются</w:t>
            </w:r>
            <w:proofErr w:type="gramEnd"/>
            <w:r w:rsidRPr="0000637B">
              <w:rPr>
                <w:rFonts w:ascii="Verdana" w:hAnsi="Verdana"/>
                <w:sz w:val="20"/>
                <w:szCs w:val="20"/>
              </w:rPr>
              <w:t xml:space="preserve"> начиная с момента Поставки до установки на готовые транспортные средства, применяется процедура, предусмотренная главой десять (10) (Бракованные Компоненты. Действия Сторон). Если такие дефекты обнаружены после того, как Компоненты установлены на готовые транспортные средства, а также после передачи транспортных средств Конечному Потребителю, применяется процедура, предусмотренная главой семь (7) Общих условий </w:t>
            </w:r>
            <w:r>
              <w:rPr>
                <w:rFonts w:ascii="Verdana" w:hAnsi="Verdana"/>
                <w:sz w:val="20"/>
                <w:szCs w:val="20"/>
              </w:rPr>
              <w:t>закупок</w:t>
            </w:r>
            <w:r w:rsidRPr="0000637B">
              <w:rPr>
                <w:rFonts w:ascii="Verdana" w:hAnsi="Verdana"/>
                <w:sz w:val="20"/>
                <w:szCs w:val="20"/>
              </w:rPr>
              <w:t>.</w:t>
            </w:r>
          </w:p>
        </w:tc>
      </w:tr>
      <w:tr w:rsidR="00192E27" w:rsidRPr="00192E27" w14:paraId="65795EB3" w14:textId="77777777" w:rsidTr="00192E27">
        <w:tc>
          <w:tcPr>
            <w:tcW w:w="9634" w:type="dxa"/>
          </w:tcPr>
          <w:p w14:paraId="6926B553" w14:textId="093DF214" w:rsidR="00192E27" w:rsidRPr="0000637B" w:rsidRDefault="00192E27" w:rsidP="00460BF4">
            <w:pPr>
              <w:widowControl/>
              <w:jc w:val="both"/>
              <w:rPr>
                <w:rFonts w:ascii="Verdana" w:hAnsi="Verdana"/>
                <w:sz w:val="20"/>
                <w:szCs w:val="20"/>
              </w:rPr>
            </w:pPr>
            <w:r w:rsidRPr="0000637B">
              <w:rPr>
                <w:rFonts w:ascii="Verdana" w:hAnsi="Verdana"/>
                <w:sz w:val="20"/>
                <w:szCs w:val="20"/>
              </w:rPr>
              <w:t xml:space="preserve">9.5. В случае недостачи Компонентов, задержек Поставок или Поставки Бракованных Компонентов Поставщик обязан отгрузить недостающее количество Компонентов за свой счет по письменному запросу </w:t>
            </w:r>
            <w:r>
              <w:rPr>
                <w:rFonts w:ascii="Verdana" w:hAnsi="Verdana"/>
                <w:sz w:val="20"/>
                <w:szCs w:val="20"/>
              </w:rPr>
              <w:t>Покупателя</w:t>
            </w:r>
            <w:r w:rsidRPr="0000637B">
              <w:rPr>
                <w:rFonts w:ascii="Verdana" w:hAnsi="Verdana"/>
                <w:sz w:val="20"/>
                <w:szCs w:val="20"/>
              </w:rPr>
              <w:t xml:space="preserve"> в течение двадцати четырех (24) часов с момента получения запроса и поставить запрошенные </w:t>
            </w:r>
            <w:r>
              <w:rPr>
                <w:rFonts w:ascii="Verdana" w:hAnsi="Verdana"/>
                <w:sz w:val="20"/>
                <w:szCs w:val="20"/>
              </w:rPr>
              <w:t>Покупателем</w:t>
            </w:r>
            <w:r w:rsidRPr="0000637B">
              <w:rPr>
                <w:rFonts w:ascii="Verdana" w:hAnsi="Verdana"/>
                <w:sz w:val="20"/>
                <w:szCs w:val="20"/>
              </w:rPr>
              <w:t xml:space="preserve"> Компоненты наиболее быстрым способом транспортировки. Поставщик несет ответственность за все убытки, понесенные </w:t>
            </w:r>
            <w:r>
              <w:rPr>
                <w:rFonts w:ascii="Verdana" w:hAnsi="Verdana"/>
                <w:sz w:val="20"/>
                <w:szCs w:val="20"/>
              </w:rPr>
              <w:t>Покупателем</w:t>
            </w:r>
            <w:r w:rsidRPr="0000637B">
              <w:rPr>
                <w:rFonts w:ascii="Verdana" w:hAnsi="Verdana"/>
                <w:sz w:val="20"/>
                <w:szCs w:val="20"/>
              </w:rPr>
              <w:t xml:space="preserve"> и вызванные любой просрочкой Поставщика в Поставке </w:t>
            </w:r>
            <w:r w:rsidRPr="0000637B">
              <w:rPr>
                <w:rFonts w:ascii="Verdana" w:hAnsi="Verdana"/>
                <w:sz w:val="20"/>
                <w:szCs w:val="20"/>
              </w:rPr>
              <w:lastRenderedPageBreak/>
              <w:t xml:space="preserve">ввозимых Компонентов. Поставщик обязан информировать </w:t>
            </w:r>
            <w:r>
              <w:rPr>
                <w:rFonts w:ascii="Verdana" w:hAnsi="Verdana"/>
                <w:sz w:val="20"/>
                <w:szCs w:val="20"/>
              </w:rPr>
              <w:t>Покупателя</w:t>
            </w:r>
            <w:r w:rsidRPr="0000637B">
              <w:rPr>
                <w:rFonts w:ascii="Verdana" w:hAnsi="Verdana"/>
                <w:sz w:val="20"/>
                <w:szCs w:val="20"/>
              </w:rPr>
              <w:t xml:space="preserve"> незамедлительно, если ему станет известно, что своевременно выполнить Заявки </w:t>
            </w:r>
            <w:r>
              <w:rPr>
                <w:rFonts w:ascii="Verdana" w:hAnsi="Verdana"/>
                <w:sz w:val="20"/>
                <w:szCs w:val="20"/>
              </w:rPr>
              <w:t>Покупателя</w:t>
            </w:r>
            <w:r w:rsidRPr="0000637B">
              <w:rPr>
                <w:rFonts w:ascii="Verdana" w:hAnsi="Verdana"/>
                <w:sz w:val="20"/>
                <w:szCs w:val="20"/>
              </w:rPr>
              <w:t xml:space="preserve"> невозможно. В качестве документа, подтверждающего недостачу Компонентов, Стороны признают акт, устанавливающий расхождение по количеству, составленный комиссией </w:t>
            </w:r>
            <w:r>
              <w:rPr>
                <w:rFonts w:ascii="Verdana" w:hAnsi="Verdana"/>
                <w:sz w:val="20"/>
                <w:szCs w:val="20"/>
              </w:rPr>
              <w:t>Покупателя или лица</w:t>
            </w:r>
            <w:r w:rsidRPr="0000637B">
              <w:rPr>
                <w:rFonts w:ascii="Verdana" w:hAnsi="Verdana"/>
                <w:sz w:val="20"/>
                <w:szCs w:val="20"/>
              </w:rPr>
              <w:t>, осуществивше</w:t>
            </w:r>
            <w:r>
              <w:rPr>
                <w:rFonts w:ascii="Verdana" w:hAnsi="Verdana"/>
                <w:sz w:val="20"/>
                <w:szCs w:val="20"/>
              </w:rPr>
              <w:t>го</w:t>
            </w:r>
            <w:r w:rsidRPr="0000637B">
              <w:rPr>
                <w:rFonts w:ascii="Verdana" w:hAnsi="Verdana"/>
                <w:sz w:val="20"/>
                <w:szCs w:val="20"/>
              </w:rPr>
              <w:t xml:space="preserve"> распаковку тары. В акте должна содержаться ссылка на Документ, подтверждающий поставку, информация о целостности упаковки и фактическом количестве Компонентов. В случае регулярного выявления недостачи </w:t>
            </w:r>
            <w:r>
              <w:rPr>
                <w:rFonts w:ascii="Verdana" w:hAnsi="Verdana"/>
                <w:sz w:val="20"/>
                <w:szCs w:val="20"/>
              </w:rPr>
              <w:t>Покупатель</w:t>
            </w:r>
            <w:r w:rsidRPr="0000637B">
              <w:rPr>
                <w:rFonts w:ascii="Verdana" w:hAnsi="Verdana"/>
                <w:sz w:val="20"/>
                <w:szCs w:val="20"/>
              </w:rPr>
              <w:t xml:space="preserve"> вправе требовать введения Поставщиком выходного контроля по количеству поставляемых Компонентов.</w:t>
            </w:r>
          </w:p>
        </w:tc>
      </w:tr>
      <w:tr w:rsidR="00192E27" w:rsidRPr="0000637B" w14:paraId="368B0019" w14:textId="77777777" w:rsidTr="00192E27">
        <w:tc>
          <w:tcPr>
            <w:tcW w:w="9634" w:type="dxa"/>
          </w:tcPr>
          <w:p w14:paraId="7C32D4D0" w14:textId="77777777" w:rsidR="00192E27" w:rsidRPr="00192E27" w:rsidRDefault="00192E27" w:rsidP="0000637B">
            <w:pPr>
              <w:widowControl/>
              <w:jc w:val="center"/>
              <w:rPr>
                <w:rFonts w:ascii="Verdana" w:hAnsi="Verdana"/>
                <w:b/>
                <w:bCs/>
                <w:sz w:val="20"/>
                <w:szCs w:val="20"/>
              </w:rPr>
            </w:pPr>
          </w:p>
          <w:p w14:paraId="451B1CF5" w14:textId="77777777" w:rsidR="00192E27" w:rsidRPr="0000637B" w:rsidRDefault="00192E27" w:rsidP="0000637B">
            <w:pPr>
              <w:widowControl/>
              <w:jc w:val="center"/>
              <w:rPr>
                <w:rFonts w:ascii="Verdana" w:hAnsi="Verdana"/>
                <w:b/>
                <w:bCs/>
                <w:sz w:val="20"/>
                <w:szCs w:val="20"/>
              </w:rPr>
            </w:pPr>
            <w:r w:rsidRPr="0000637B">
              <w:rPr>
                <w:rFonts w:ascii="Verdana" w:hAnsi="Verdana"/>
                <w:b/>
                <w:bCs/>
                <w:sz w:val="20"/>
                <w:szCs w:val="20"/>
              </w:rPr>
              <w:t>10. Бракованные Компоненты. Действия сторон</w:t>
            </w:r>
          </w:p>
        </w:tc>
      </w:tr>
      <w:tr w:rsidR="00192E27" w:rsidRPr="00192E27" w14:paraId="7C0A94FA" w14:textId="77777777" w:rsidTr="00192E27">
        <w:tc>
          <w:tcPr>
            <w:tcW w:w="9634" w:type="dxa"/>
          </w:tcPr>
          <w:p w14:paraId="0D8F9AF3" w14:textId="77777777" w:rsidR="00192E27" w:rsidRPr="0000637B" w:rsidRDefault="00192E27" w:rsidP="0000637B">
            <w:pPr>
              <w:pStyle w:val="24"/>
              <w:widowControl/>
              <w:spacing w:after="0" w:line="240" w:lineRule="auto"/>
              <w:jc w:val="both"/>
              <w:rPr>
                <w:rFonts w:ascii="Verdana" w:hAnsi="Verdana"/>
                <w:sz w:val="20"/>
                <w:szCs w:val="20"/>
              </w:rPr>
            </w:pPr>
            <w:r w:rsidRPr="0000637B">
              <w:rPr>
                <w:rFonts w:ascii="Verdana" w:hAnsi="Verdana"/>
                <w:sz w:val="20"/>
                <w:szCs w:val="20"/>
              </w:rPr>
              <w:t>10.1. Компонентами ненадлежащего качества (Бракованные компоненты) считаются Компоненты:</w:t>
            </w:r>
          </w:p>
          <w:p w14:paraId="593803EA" w14:textId="39E32B56" w:rsidR="00192E27" w:rsidRPr="0000637B" w:rsidRDefault="00192E27" w:rsidP="0000637B">
            <w:pPr>
              <w:pStyle w:val="24"/>
              <w:widowControl/>
              <w:numPr>
                <w:ilvl w:val="0"/>
                <w:numId w:val="3"/>
              </w:numPr>
              <w:tabs>
                <w:tab w:val="clear" w:pos="414"/>
                <w:tab w:val="num" w:pos="540"/>
                <w:tab w:val="left" w:pos="900"/>
              </w:tabs>
              <w:spacing w:after="0" w:line="240" w:lineRule="auto"/>
              <w:ind w:left="0" w:firstLine="0"/>
              <w:jc w:val="both"/>
              <w:rPr>
                <w:rFonts w:ascii="Verdana" w:hAnsi="Verdana"/>
                <w:sz w:val="20"/>
                <w:szCs w:val="20"/>
              </w:rPr>
            </w:pPr>
            <w:r w:rsidRPr="0000637B">
              <w:rPr>
                <w:rFonts w:ascii="Verdana" w:hAnsi="Verdana"/>
                <w:sz w:val="20"/>
                <w:szCs w:val="20"/>
              </w:rPr>
              <w:t xml:space="preserve">у которых хотя бы один (1) из параметров не соответствует требованиям Договора поставки Компонентов или Общих условий </w:t>
            </w:r>
            <w:r>
              <w:rPr>
                <w:rFonts w:ascii="Verdana" w:hAnsi="Verdana"/>
                <w:sz w:val="20"/>
                <w:szCs w:val="20"/>
              </w:rPr>
              <w:t xml:space="preserve">закупок </w:t>
            </w:r>
            <w:r w:rsidRPr="0000637B">
              <w:rPr>
                <w:rFonts w:ascii="Verdana" w:hAnsi="Verdana"/>
                <w:sz w:val="20"/>
                <w:szCs w:val="20"/>
              </w:rPr>
              <w:t>и Техническому описанию Компонентов (Приложение № 3 к Договору</w:t>
            </w:r>
            <w:r w:rsidRPr="0000637B">
              <w:rPr>
                <w:rFonts w:ascii="Verdana" w:hAnsi="Verdana"/>
                <w:sz w:val="20"/>
                <w:szCs w:val="20"/>
                <w:lang w:val="en-US"/>
              </w:rPr>
              <w:t xml:space="preserve"> </w:t>
            </w:r>
            <w:r w:rsidRPr="0000637B">
              <w:rPr>
                <w:rFonts w:ascii="Verdana" w:hAnsi="Verdana"/>
                <w:sz w:val="20"/>
                <w:szCs w:val="20"/>
              </w:rPr>
              <w:t>поставки Компонентов);</w:t>
            </w:r>
          </w:p>
          <w:p w14:paraId="54FB0538" w14:textId="77777777" w:rsidR="00192E27" w:rsidRPr="0000637B" w:rsidRDefault="00192E27" w:rsidP="0000637B">
            <w:pPr>
              <w:pStyle w:val="24"/>
              <w:widowControl/>
              <w:tabs>
                <w:tab w:val="left" w:pos="900"/>
              </w:tabs>
              <w:spacing w:after="0" w:line="240" w:lineRule="auto"/>
              <w:jc w:val="both"/>
              <w:rPr>
                <w:rFonts w:ascii="Verdana" w:hAnsi="Verdana"/>
                <w:sz w:val="20"/>
                <w:szCs w:val="20"/>
              </w:rPr>
            </w:pPr>
          </w:p>
          <w:p w14:paraId="3D040DAF" w14:textId="38F5D489" w:rsidR="00192E27" w:rsidRPr="0000637B" w:rsidRDefault="00192E27" w:rsidP="0000637B">
            <w:pPr>
              <w:pStyle w:val="24"/>
              <w:widowControl/>
              <w:numPr>
                <w:ilvl w:val="0"/>
                <w:numId w:val="3"/>
              </w:numPr>
              <w:tabs>
                <w:tab w:val="clear" w:pos="414"/>
                <w:tab w:val="num" w:pos="540"/>
                <w:tab w:val="left" w:pos="900"/>
              </w:tabs>
              <w:spacing w:after="0" w:line="240" w:lineRule="auto"/>
              <w:ind w:left="0" w:firstLine="0"/>
              <w:jc w:val="both"/>
              <w:rPr>
                <w:rFonts w:ascii="Verdana" w:hAnsi="Verdana"/>
                <w:sz w:val="20"/>
                <w:szCs w:val="20"/>
              </w:rPr>
            </w:pPr>
            <w:r w:rsidRPr="0000637B">
              <w:rPr>
                <w:rFonts w:ascii="Verdana" w:hAnsi="Verdana"/>
                <w:sz w:val="20"/>
                <w:szCs w:val="20"/>
              </w:rPr>
              <w:t>приводящие к отказу в работе узлов, агрегатов, систем Продукции при испытаниях или в гарантийный период эксплуатации;</w:t>
            </w:r>
          </w:p>
          <w:p w14:paraId="5F8DD255" w14:textId="49E7671B" w:rsidR="00192E27" w:rsidRPr="0000637B" w:rsidRDefault="00192E27" w:rsidP="0000637B">
            <w:pPr>
              <w:pStyle w:val="24"/>
              <w:widowControl/>
              <w:numPr>
                <w:ilvl w:val="0"/>
                <w:numId w:val="3"/>
              </w:numPr>
              <w:tabs>
                <w:tab w:val="clear" w:pos="414"/>
                <w:tab w:val="num" w:pos="540"/>
                <w:tab w:val="left" w:pos="900"/>
              </w:tabs>
              <w:spacing w:after="0" w:line="240" w:lineRule="auto"/>
              <w:ind w:left="0" w:firstLine="0"/>
              <w:jc w:val="both"/>
              <w:rPr>
                <w:rFonts w:ascii="Verdana" w:hAnsi="Verdana"/>
                <w:sz w:val="20"/>
                <w:szCs w:val="20"/>
              </w:rPr>
            </w:pPr>
            <w:r w:rsidRPr="0000637B">
              <w:rPr>
                <w:rFonts w:ascii="Verdana" w:hAnsi="Verdana"/>
                <w:sz w:val="20"/>
                <w:szCs w:val="20"/>
              </w:rPr>
              <w:t xml:space="preserve">нормативная документация на которые не была предоставлена Поставщиком, не была одобрена </w:t>
            </w:r>
            <w:r>
              <w:rPr>
                <w:rFonts w:ascii="Verdana" w:hAnsi="Verdana"/>
                <w:sz w:val="20"/>
                <w:szCs w:val="20"/>
              </w:rPr>
              <w:t>Покупателем</w:t>
            </w:r>
            <w:r w:rsidRPr="0000637B">
              <w:rPr>
                <w:rFonts w:ascii="Verdana" w:hAnsi="Verdana"/>
                <w:sz w:val="20"/>
                <w:szCs w:val="20"/>
              </w:rPr>
              <w:t>, просрочена либо отменена на Дату Поставки;</w:t>
            </w:r>
          </w:p>
          <w:p w14:paraId="5ECAE5F6" w14:textId="609E5BB3" w:rsidR="00192E27" w:rsidRPr="0000637B" w:rsidRDefault="00192E27" w:rsidP="00B85194">
            <w:pPr>
              <w:pStyle w:val="24"/>
              <w:widowControl/>
              <w:numPr>
                <w:ilvl w:val="0"/>
                <w:numId w:val="3"/>
              </w:numPr>
              <w:tabs>
                <w:tab w:val="clear" w:pos="414"/>
                <w:tab w:val="num" w:pos="540"/>
                <w:tab w:val="left" w:pos="900"/>
              </w:tabs>
              <w:spacing w:after="0" w:line="240" w:lineRule="auto"/>
              <w:ind w:left="0" w:firstLine="0"/>
              <w:jc w:val="both"/>
              <w:rPr>
                <w:rFonts w:ascii="Verdana" w:hAnsi="Verdana"/>
                <w:sz w:val="20"/>
                <w:szCs w:val="20"/>
              </w:rPr>
            </w:pPr>
            <w:r w:rsidRPr="0000637B">
              <w:rPr>
                <w:rFonts w:ascii="Verdana" w:hAnsi="Verdana"/>
                <w:sz w:val="20"/>
                <w:szCs w:val="20"/>
              </w:rPr>
              <w:t>имеющие скрытые недостатки, неопределяемые с использованием стандартных методов контроля, указанных в ГОСТ, ТУ, ОСТ, проявляющиеся в браке конечной продукции, заготовок, незаконченной продукции, Продукции, незавершенной продукции.</w:t>
            </w:r>
          </w:p>
        </w:tc>
      </w:tr>
      <w:tr w:rsidR="00192E27" w:rsidRPr="00192E27" w14:paraId="6188C2B5" w14:textId="77777777" w:rsidTr="00192E27">
        <w:tc>
          <w:tcPr>
            <w:tcW w:w="9634" w:type="dxa"/>
          </w:tcPr>
          <w:p w14:paraId="3D0237F3" w14:textId="622B1B22"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10.2. Ни при каких обстоятельствах </w:t>
            </w:r>
            <w:r>
              <w:rPr>
                <w:rFonts w:ascii="Verdana" w:hAnsi="Verdana"/>
                <w:sz w:val="20"/>
                <w:szCs w:val="20"/>
              </w:rPr>
              <w:t>Покупатель</w:t>
            </w:r>
            <w:r w:rsidRPr="0000637B">
              <w:rPr>
                <w:rFonts w:ascii="Verdana" w:hAnsi="Verdana"/>
                <w:sz w:val="20"/>
                <w:szCs w:val="20"/>
              </w:rPr>
              <w:t xml:space="preserve"> не должен перерабатывать, дорабатывать или модифицировать Бракованные Компоненты без явно выраженного согласования между Сторонами. Бракованные Компоненты должны быть за счёт Поставщика:</w:t>
            </w:r>
          </w:p>
          <w:p w14:paraId="19294C4E"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возвращены Поставщику по его запросу; или</w:t>
            </w:r>
          </w:p>
          <w:p w14:paraId="60611CCF" w14:textId="276E996A" w:rsidR="00192E27" w:rsidRPr="0000637B" w:rsidRDefault="00192E27" w:rsidP="0000637B">
            <w:pPr>
              <w:widowControl/>
              <w:jc w:val="both"/>
              <w:rPr>
                <w:rFonts w:ascii="Verdana" w:hAnsi="Verdana"/>
                <w:sz w:val="20"/>
                <w:szCs w:val="20"/>
                <w:rtl/>
              </w:rPr>
            </w:pPr>
            <w:r w:rsidRPr="0000637B">
              <w:rPr>
                <w:rFonts w:ascii="Verdana" w:hAnsi="Verdana"/>
                <w:sz w:val="20"/>
                <w:szCs w:val="20"/>
              </w:rPr>
              <w:t xml:space="preserve">- доработаны либо Поставщиком или назначенной им компанией по предварительному письменному согласию </w:t>
            </w:r>
            <w:r>
              <w:rPr>
                <w:rFonts w:ascii="Verdana" w:hAnsi="Verdana"/>
                <w:sz w:val="20"/>
                <w:szCs w:val="20"/>
              </w:rPr>
              <w:t>Покупателя</w:t>
            </w:r>
            <w:r w:rsidRPr="0000637B">
              <w:rPr>
                <w:rFonts w:ascii="Verdana" w:hAnsi="Verdana"/>
                <w:sz w:val="20"/>
                <w:szCs w:val="20"/>
              </w:rPr>
              <w:t xml:space="preserve">, либо </w:t>
            </w:r>
            <w:r>
              <w:rPr>
                <w:rFonts w:ascii="Verdana" w:hAnsi="Verdana"/>
                <w:sz w:val="20"/>
                <w:szCs w:val="20"/>
              </w:rPr>
              <w:t>Покупателем</w:t>
            </w:r>
            <w:r w:rsidRPr="0000637B">
              <w:rPr>
                <w:rFonts w:ascii="Verdana" w:hAnsi="Verdana"/>
                <w:sz w:val="20"/>
                <w:szCs w:val="20"/>
              </w:rPr>
              <w:t>; при этом Поставщик несёт ответственность за качество доработанных Компонентов в полном объёме; или</w:t>
            </w:r>
          </w:p>
          <w:p w14:paraId="089B0E30" w14:textId="7749EE09" w:rsidR="00192E27" w:rsidRPr="0000637B" w:rsidRDefault="00192E27" w:rsidP="00460BF4">
            <w:pPr>
              <w:widowControl/>
              <w:jc w:val="both"/>
              <w:rPr>
                <w:rFonts w:ascii="Verdana" w:hAnsi="Verdana"/>
                <w:sz w:val="20"/>
                <w:szCs w:val="20"/>
              </w:rPr>
            </w:pPr>
            <w:r w:rsidRPr="0000637B">
              <w:rPr>
                <w:rFonts w:ascii="Verdana" w:hAnsi="Verdana"/>
                <w:sz w:val="20"/>
                <w:szCs w:val="20"/>
              </w:rPr>
              <w:t xml:space="preserve">- утилизированы </w:t>
            </w:r>
            <w:r>
              <w:rPr>
                <w:rFonts w:ascii="Verdana" w:hAnsi="Verdana"/>
                <w:sz w:val="20"/>
                <w:szCs w:val="20"/>
              </w:rPr>
              <w:t>Покупателем</w:t>
            </w:r>
            <w:r w:rsidRPr="0000637B">
              <w:rPr>
                <w:rFonts w:ascii="Verdana" w:hAnsi="Verdana"/>
                <w:sz w:val="20"/>
                <w:szCs w:val="20"/>
              </w:rPr>
              <w:t xml:space="preserve"> в соответствии с п.10.4 Общих условий </w:t>
            </w:r>
            <w:r>
              <w:rPr>
                <w:rFonts w:ascii="Verdana" w:hAnsi="Verdana"/>
                <w:sz w:val="20"/>
                <w:szCs w:val="20"/>
              </w:rPr>
              <w:t>закупок</w:t>
            </w:r>
            <w:r w:rsidRPr="0000637B">
              <w:rPr>
                <w:rFonts w:ascii="Verdana" w:hAnsi="Verdana"/>
                <w:sz w:val="20"/>
                <w:szCs w:val="20"/>
              </w:rPr>
              <w:t>.</w:t>
            </w:r>
          </w:p>
        </w:tc>
      </w:tr>
      <w:tr w:rsidR="00192E27" w:rsidRPr="00192E27" w14:paraId="4D5E3486" w14:textId="77777777" w:rsidTr="00192E27">
        <w:tc>
          <w:tcPr>
            <w:tcW w:w="9634" w:type="dxa"/>
          </w:tcPr>
          <w:p w14:paraId="56A289FF" w14:textId="6CF59C17" w:rsidR="00192E27" w:rsidRPr="0000637B" w:rsidRDefault="00192E27" w:rsidP="004C7DFA">
            <w:pPr>
              <w:widowControl/>
              <w:jc w:val="both"/>
              <w:rPr>
                <w:rFonts w:ascii="Verdana" w:hAnsi="Verdana"/>
                <w:sz w:val="20"/>
                <w:szCs w:val="20"/>
              </w:rPr>
            </w:pPr>
            <w:r w:rsidRPr="0000637B">
              <w:rPr>
                <w:rFonts w:ascii="Verdana" w:hAnsi="Verdana"/>
                <w:sz w:val="20"/>
                <w:szCs w:val="20"/>
              </w:rPr>
              <w:t xml:space="preserve">10.3. </w:t>
            </w:r>
            <w:r w:rsidRPr="0054633A">
              <w:rPr>
                <w:rFonts w:ascii="Verdana" w:hAnsi="Verdana"/>
                <w:sz w:val="20"/>
                <w:szCs w:val="20"/>
              </w:rPr>
              <w:t xml:space="preserve">При обнаружении в процессе хранения и проверки Компонентов, в процессе производства, на CSA аудите, при испытании или проверке качества готовых автомобилей несоответствия  качества поставляемых Компонентов (в том числе скрытых дефектов), маркировки, комплектности, упаковки, тары требованиям ОСТ, ГОСТ, ТУ, конструкторской документации, условиям Договора поставки Компонентов, Общих условий </w:t>
            </w:r>
            <w:r w:rsidRPr="0054633A">
              <w:rPr>
                <w:rFonts w:ascii="Verdana" w:hAnsi="Verdana"/>
                <w:bCs/>
                <w:sz w:val="20"/>
                <w:szCs w:val="20"/>
              </w:rPr>
              <w:t>Покупателя</w:t>
            </w:r>
            <w:r w:rsidRPr="0054633A">
              <w:rPr>
                <w:rFonts w:ascii="Verdana" w:hAnsi="Verdana"/>
                <w:sz w:val="20"/>
                <w:szCs w:val="20"/>
              </w:rPr>
              <w:t xml:space="preserve">, Техническому описанию Компонентов либо данным, указанным в сопроводительных документах, удостоверяющих качество и комплектность Компонентов, </w:t>
            </w:r>
            <w:r w:rsidRPr="0054633A">
              <w:rPr>
                <w:rFonts w:ascii="Verdana" w:hAnsi="Verdana"/>
                <w:bCs/>
                <w:sz w:val="20"/>
                <w:szCs w:val="20"/>
              </w:rPr>
              <w:t>Покупатель</w:t>
            </w:r>
            <w:r w:rsidRPr="0054633A">
              <w:rPr>
                <w:rFonts w:ascii="Verdana" w:hAnsi="Verdana"/>
                <w:sz w:val="20"/>
                <w:szCs w:val="20"/>
              </w:rPr>
              <w:t xml:space="preserve"> путём электронного обмена данными в системе «СУР» либо иным образом уведомляет Поставщика о выявленных несоответствиях Компонентов (Уведомление о браке) в течение двух (2) Рабочих дней со дня выявления несоответствий. Уведомление о браке является претензией по качеству.</w:t>
            </w:r>
          </w:p>
        </w:tc>
      </w:tr>
      <w:tr w:rsidR="00192E27" w:rsidRPr="00192E27" w14:paraId="58E606C4" w14:textId="77777777" w:rsidTr="00192E27">
        <w:tc>
          <w:tcPr>
            <w:tcW w:w="9634" w:type="dxa"/>
          </w:tcPr>
          <w:p w14:paraId="3211EA32" w14:textId="63A576DC"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10.4. По отношению к Компонентам, являющимся, по мнению </w:t>
            </w:r>
            <w:r>
              <w:rPr>
                <w:rFonts w:ascii="Verdana" w:hAnsi="Verdana"/>
                <w:sz w:val="20"/>
                <w:szCs w:val="20"/>
              </w:rPr>
              <w:t>Покупателя,</w:t>
            </w:r>
            <w:r w:rsidRPr="0000637B">
              <w:rPr>
                <w:rFonts w:ascii="Verdana" w:hAnsi="Verdana"/>
                <w:sz w:val="20"/>
                <w:szCs w:val="20"/>
              </w:rPr>
              <w:t xml:space="preserve"> Бракованными Компонентами, </w:t>
            </w:r>
            <w:r>
              <w:rPr>
                <w:rFonts w:ascii="Verdana" w:hAnsi="Verdana"/>
                <w:sz w:val="20"/>
                <w:szCs w:val="20"/>
              </w:rPr>
              <w:t>Покупатель</w:t>
            </w:r>
            <w:r w:rsidRPr="0000637B">
              <w:rPr>
                <w:rFonts w:ascii="Verdana" w:hAnsi="Verdana"/>
                <w:sz w:val="20"/>
                <w:szCs w:val="20"/>
              </w:rPr>
              <w:t xml:space="preserve"> вправе:</w:t>
            </w:r>
          </w:p>
          <w:p w14:paraId="7452611E" w14:textId="77777777" w:rsidR="00192E27" w:rsidRPr="0000637B" w:rsidRDefault="00192E27" w:rsidP="0000637B">
            <w:pPr>
              <w:widowControl/>
              <w:numPr>
                <w:ilvl w:val="0"/>
                <w:numId w:val="11"/>
              </w:numPr>
              <w:tabs>
                <w:tab w:val="clear" w:pos="360"/>
              </w:tabs>
              <w:jc w:val="both"/>
              <w:rPr>
                <w:rFonts w:ascii="Verdana" w:hAnsi="Verdana"/>
                <w:sz w:val="20"/>
                <w:szCs w:val="20"/>
              </w:rPr>
            </w:pPr>
            <w:r w:rsidRPr="0000637B">
              <w:rPr>
                <w:rFonts w:ascii="Verdana" w:hAnsi="Verdana"/>
                <w:sz w:val="20"/>
                <w:szCs w:val="20"/>
              </w:rPr>
              <w:t>Незамедлительно ввести проверку контроля качества Компонентов. Стороны договорились, что стоимость одного часа рабочего времени составляет 1500 рублей.</w:t>
            </w:r>
          </w:p>
          <w:p w14:paraId="1764BDC1" w14:textId="77777777" w:rsidR="00192E27" w:rsidRPr="0000637B" w:rsidRDefault="00192E27" w:rsidP="0000637B">
            <w:pPr>
              <w:widowControl/>
              <w:numPr>
                <w:ilvl w:val="0"/>
                <w:numId w:val="11"/>
              </w:numPr>
              <w:tabs>
                <w:tab w:val="clear" w:pos="360"/>
              </w:tabs>
              <w:jc w:val="both"/>
              <w:rPr>
                <w:rFonts w:ascii="Verdana" w:hAnsi="Verdana"/>
                <w:sz w:val="20"/>
                <w:szCs w:val="20"/>
              </w:rPr>
            </w:pPr>
            <w:r w:rsidRPr="0000637B">
              <w:rPr>
                <w:rFonts w:ascii="Verdana" w:hAnsi="Verdana"/>
                <w:sz w:val="20"/>
                <w:szCs w:val="20"/>
              </w:rPr>
              <w:t>Обеспечить отдельное хранение таких Компонентов в течение 30 календарных дней с даты направления Уведомления о браке;</w:t>
            </w:r>
          </w:p>
          <w:p w14:paraId="0ED0405A" w14:textId="77777777" w:rsidR="00192E27" w:rsidRPr="0000637B" w:rsidRDefault="00192E27" w:rsidP="0000637B">
            <w:pPr>
              <w:widowControl/>
              <w:numPr>
                <w:ilvl w:val="0"/>
                <w:numId w:val="11"/>
              </w:numPr>
              <w:tabs>
                <w:tab w:val="clear" w:pos="360"/>
              </w:tabs>
              <w:jc w:val="both"/>
              <w:rPr>
                <w:rFonts w:ascii="Verdana" w:hAnsi="Verdana"/>
                <w:sz w:val="20"/>
                <w:szCs w:val="20"/>
              </w:rPr>
            </w:pPr>
            <w:r w:rsidRPr="0000637B">
              <w:rPr>
                <w:rFonts w:ascii="Verdana" w:hAnsi="Verdana"/>
                <w:sz w:val="20"/>
                <w:szCs w:val="20"/>
              </w:rPr>
              <w:t>Приостановить платежи за предположительно Бракованные Компоненты начиная с даты направления Уведомления о браке.</w:t>
            </w:r>
          </w:p>
          <w:p w14:paraId="664168C0" w14:textId="3BB94584"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Сторонами согласовано, что </w:t>
            </w:r>
            <w:r>
              <w:rPr>
                <w:rFonts w:ascii="Verdana" w:hAnsi="Verdana"/>
                <w:sz w:val="20"/>
                <w:szCs w:val="20"/>
              </w:rPr>
              <w:t>Покупатель</w:t>
            </w:r>
            <w:r w:rsidRPr="0000637B">
              <w:rPr>
                <w:rFonts w:ascii="Verdana" w:hAnsi="Verdana"/>
                <w:sz w:val="20"/>
                <w:szCs w:val="20"/>
              </w:rPr>
              <w:t xml:space="preserve"> не будет хранить отдельно Компоненты, являющиеся, по мнению </w:t>
            </w:r>
            <w:r>
              <w:rPr>
                <w:rFonts w:ascii="Verdana" w:hAnsi="Verdana"/>
                <w:sz w:val="20"/>
                <w:szCs w:val="20"/>
              </w:rPr>
              <w:t>Покупателя</w:t>
            </w:r>
            <w:r w:rsidRPr="0000637B">
              <w:rPr>
                <w:rFonts w:ascii="Verdana" w:hAnsi="Verdana"/>
                <w:sz w:val="20"/>
                <w:szCs w:val="20"/>
              </w:rPr>
              <w:t>, Бракованными</w:t>
            </w:r>
            <w:r>
              <w:rPr>
                <w:rFonts w:ascii="Verdana" w:hAnsi="Verdana"/>
                <w:sz w:val="20"/>
                <w:szCs w:val="20"/>
              </w:rPr>
              <w:t>,</w:t>
            </w:r>
            <w:r w:rsidRPr="0000637B">
              <w:rPr>
                <w:rFonts w:ascii="Verdana" w:hAnsi="Verdana"/>
                <w:sz w:val="20"/>
                <w:szCs w:val="20"/>
              </w:rPr>
              <w:t xml:space="preserve"> более 30 календарных дней с даты направления Уведомления о браке.</w:t>
            </w:r>
          </w:p>
          <w:p w14:paraId="765C8675" w14:textId="724EAA34"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Невзирая на текущий статус разрешения споров, связанных с заявлением Брака Компонентов, в случае отсутствия инструкций Поставщика о возврате этих Компонентов или взаимного соглашения Сторон о дальнейших условиях хранения, Компоненты, </w:t>
            </w:r>
            <w:r w:rsidRPr="0000637B">
              <w:rPr>
                <w:rFonts w:ascii="Verdana" w:hAnsi="Verdana"/>
                <w:sz w:val="20"/>
                <w:szCs w:val="20"/>
              </w:rPr>
              <w:lastRenderedPageBreak/>
              <w:t xml:space="preserve">заявленные </w:t>
            </w:r>
            <w:r>
              <w:rPr>
                <w:rFonts w:ascii="Verdana" w:hAnsi="Verdana"/>
                <w:sz w:val="20"/>
                <w:szCs w:val="20"/>
              </w:rPr>
              <w:t>Покупателем</w:t>
            </w:r>
            <w:r w:rsidRPr="0000637B">
              <w:rPr>
                <w:rFonts w:ascii="Verdana" w:hAnsi="Verdana"/>
                <w:sz w:val="20"/>
                <w:szCs w:val="20"/>
              </w:rPr>
              <w:t xml:space="preserve"> как Бракованные, будут утилизированы </w:t>
            </w:r>
            <w:r>
              <w:rPr>
                <w:rFonts w:ascii="Verdana" w:hAnsi="Verdana"/>
                <w:sz w:val="20"/>
                <w:szCs w:val="20"/>
              </w:rPr>
              <w:t>Покупателем</w:t>
            </w:r>
            <w:r w:rsidRPr="0000637B">
              <w:rPr>
                <w:rFonts w:ascii="Verdana" w:hAnsi="Verdana"/>
                <w:sz w:val="20"/>
                <w:szCs w:val="20"/>
              </w:rPr>
              <w:t xml:space="preserve"> за счет Поставщика по истечении 30-ти дневного срока хранения.</w:t>
            </w:r>
          </w:p>
        </w:tc>
      </w:tr>
      <w:tr w:rsidR="00192E27" w:rsidRPr="00192E27" w14:paraId="32641A75" w14:textId="77777777" w:rsidTr="00192E27">
        <w:tc>
          <w:tcPr>
            <w:tcW w:w="9634" w:type="dxa"/>
          </w:tcPr>
          <w:p w14:paraId="0B9E72BC" w14:textId="659E8485" w:rsidR="00192E27" w:rsidRPr="0000637B" w:rsidRDefault="00192E27" w:rsidP="0000637B">
            <w:pPr>
              <w:widowControl/>
              <w:jc w:val="both"/>
              <w:rPr>
                <w:rFonts w:ascii="Verdana" w:hAnsi="Verdana"/>
                <w:sz w:val="20"/>
                <w:szCs w:val="20"/>
              </w:rPr>
            </w:pPr>
            <w:r w:rsidRPr="0000637B">
              <w:rPr>
                <w:rFonts w:ascii="Verdana" w:hAnsi="Verdana"/>
                <w:sz w:val="20"/>
                <w:szCs w:val="20"/>
              </w:rPr>
              <w:lastRenderedPageBreak/>
              <w:t xml:space="preserve">10.5. Поставщик обязуется назначить не менее двух (2) специалистов, уполномоченных и компетентных (по роду работы, по образованию, по опыту трудовой деятельности) в вопросах качества поставляемых Компонентов, ответственных за осуществление коммуникаций с </w:t>
            </w:r>
            <w:r>
              <w:rPr>
                <w:rFonts w:ascii="Verdana" w:hAnsi="Verdana"/>
                <w:sz w:val="20"/>
                <w:szCs w:val="20"/>
              </w:rPr>
              <w:t>Покупателем</w:t>
            </w:r>
            <w:r w:rsidRPr="0000637B">
              <w:rPr>
                <w:rFonts w:ascii="Verdana" w:hAnsi="Verdana"/>
                <w:sz w:val="20"/>
                <w:szCs w:val="20"/>
              </w:rPr>
              <w:t xml:space="preserve"> по вопросам качества Компонентов, чья контактная информация (номера телефонов, адреса электронной почты) должна быть указана в Перечне уполномоченных лиц по Договору поставки Компонентов (Приложение № 4 к Договору поставки Компонентов), который подлежит обновлению по мере необходимости.</w:t>
            </w:r>
          </w:p>
        </w:tc>
      </w:tr>
      <w:tr w:rsidR="00192E27" w:rsidRPr="00192E27" w14:paraId="65783397" w14:textId="77777777" w:rsidTr="00192E27">
        <w:tc>
          <w:tcPr>
            <w:tcW w:w="9634" w:type="dxa"/>
          </w:tcPr>
          <w:p w14:paraId="4557B672" w14:textId="57CA0219" w:rsidR="00192E27" w:rsidRPr="0000637B" w:rsidRDefault="00192E27" w:rsidP="00460BF4">
            <w:pPr>
              <w:widowControl/>
              <w:jc w:val="both"/>
              <w:rPr>
                <w:rFonts w:ascii="Verdana" w:hAnsi="Verdana"/>
                <w:sz w:val="20"/>
                <w:szCs w:val="20"/>
              </w:rPr>
            </w:pPr>
            <w:r w:rsidRPr="0000637B">
              <w:rPr>
                <w:rFonts w:ascii="Verdana" w:hAnsi="Verdana"/>
                <w:sz w:val="20"/>
                <w:szCs w:val="20"/>
              </w:rPr>
              <w:t xml:space="preserve">10.6. </w:t>
            </w:r>
            <w:r w:rsidRPr="0054633A">
              <w:rPr>
                <w:rFonts w:ascii="Verdana" w:hAnsi="Verdana"/>
                <w:sz w:val="20"/>
                <w:szCs w:val="20"/>
              </w:rPr>
              <w:t xml:space="preserve">Поставщик обязуется использовать для коммуникаций по вопросам качества систему «СУР» или иную рекомендованную </w:t>
            </w:r>
            <w:r w:rsidRPr="0054633A">
              <w:rPr>
                <w:rFonts w:ascii="Verdana" w:hAnsi="Verdana"/>
                <w:bCs/>
                <w:sz w:val="20"/>
                <w:szCs w:val="20"/>
              </w:rPr>
              <w:t>Покупателем</w:t>
            </w:r>
            <w:r w:rsidRPr="0054633A">
              <w:rPr>
                <w:rFonts w:ascii="Verdana" w:hAnsi="Verdana"/>
                <w:sz w:val="20"/>
                <w:szCs w:val="20"/>
              </w:rPr>
              <w:t xml:space="preserve"> систему коммуникаций.  Если Поставщик «СУР» ранее не пользовался, он обязуется подключиться к системе «СУР» не позднее 30 календарных дней с момента подписания Договора</w:t>
            </w:r>
            <w:r w:rsidRPr="0000637B">
              <w:rPr>
                <w:rFonts w:ascii="Verdana" w:hAnsi="Verdana"/>
                <w:sz w:val="20"/>
                <w:szCs w:val="20"/>
              </w:rPr>
              <w:t>.</w:t>
            </w:r>
          </w:p>
        </w:tc>
      </w:tr>
      <w:tr w:rsidR="00192E27" w:rsidRPr="00192E27" w14:paraId="1CF9B8EE" w14:textId="77777777" w:rsidTr="00192E27">
        <w:tc>
          <w:tcPr>
            <w:tcW w:w="9634" w:type="dxa"/>
          </w:tcPr>
          <w:p w14:paraId="4F60206A" w14:textId="7ED5D84D" w:rsidR="00192E27" w:rsidRPr="0054633A" w:rsidRDefault="00192E27" w:rsidP="009830A3">
            <w:pPr>
              <w:jc w:val="both"/>
              <w:rPr>
                <w:rFonts w:ascii="Verdana" w:hAnsi="Verdana"/>
                <w:sz w:val="20"/>
                <w:szCs w:val="20"/>
              </w:rPr>
            </w:pPr>
            <w:r w:rsidRPr="0000637B">
              <w:rPr>
                <w:rFonts w:ascii="Verdana" w:hAnsi="Verdana"/>
                <w:sz w:val="20"/>
                <w:szCs w:val="20"/>
              </w:rPr>
              <w:t xml:space="preserve">10.7. </w:t>
            </w:r>
            <w:r w:rsidRPr="0054633A">
              <w:rPr>
                <w:rFonts w:ascii="Verdana" w:hAnsi="Verdana"/>
                <w:sz w:val="20"/>
                <w:szCs w:val="20"/>
              </w:rPr>
              <w:t>В случае принятия решения о работе в системе «СУР»:</w:t>
            </w:r>
          </w:p>
          <w:p w14:paraId="35C86650" w14:textId="1204E536" w:rsidR="00192E27" w:rsidRPr="0054633A" w:rsidRDefault="00192E27" w:rsidP="009830A3">
            <w:pPr>
              <w:jc w:val="both"/>
              <w:rPr>
                <w:rFonts w:ascii="Verdana" w:hAnsi="Verdana"/>
                <w:sz w:val="20"/>
                <w:szCs w:val="20"/>
              </w:rPr>
            </w:pPr>
            <w:r w:rsidRPr="0054633A">
              <w:rPr>
                <w:rFonts w:ascii="Verdana" w:hAnsi="Verdana"/>
                <w:sz w:val="20"/>
                <w:szCs w:val="20"/>
              </w:rPr>
              <w:t xml:space="preserve">Порядок работы в системе «СУР» определяется инструкцией пользователя системы. Стороны обязаны соблюдать порядок, установленный Инструкцией. </w:t>
            </w:r>
            <w:r w:rsidRPr="0054633A">
              <w:rPr>
                <w:rFonts w:ascii="Verdana" w:hAnsi="Verdana"/>
                <w:bCs/>
                <w:sz w:val="20"/>
                <w:szCs w:val="20"/>
              </w:rPr>
              <w:t>Покупатель</w:t>
            </w:r>
            <w:r w:rsidRPr="0054633A">
              <w:rPr>
                <w:rFonts w:ascii="Verdana" w:hAnsi="Verdana"/>
                <w:sz w:val="20"/>
                <w:szCs w:val="20"/>
              </w:rPr>
              <w:t xml:space="preserve"> вправе периодически (по мере необходимости) вносить изменения в Инструкцию. Действующая редакция Инструкции размещена </w:t>
            </w:r>
            <w:r>
              <w:rPr>
                <w:rFonts w:ascii="Verdana" w:hAnsi="Verdana"/>
                <w:sz w:val="20"/>
                <w:szCs w:val="20"/>
              </w:rPr>
              <w:t xml:space="preserve">в </w:t>
            </w:r>
            <w:r w:rsidRPr="0054633A">
              <w:rPr>
                <w:rFonts w:ascii="Verdana" w:hAnsi="Verdana"/>
                <w:sz w:val="20"/>
                <w:szCs w:val="20"/>
              </w:rPr>
              <w:t>базе знаний СУР.</w:t>
            </w:r>
          </w:p>
          <w:p w14:paraId="6409E2CD" w14:textId="396802DE" w:rsidR="00192E27" w:rsidRPr="0054633A" w:rsidRDefault="00192E27" w:rsidP="009830A3">
            <w:pPr>
              <w:jc w:val="both"/>
              <w:rPr>
                <w:rFonts w:ascii="Verdana" w:hAnsi="Verdana"/>
                <w:sz w:val="20"/>
                <w:szCs w:val="20"/>
              </w:rPr>
            </w:pPr>
            <w:r w:rsidRPr="0054633A">
              <w:rPr>
                <w:rFonts w:ascii="Verdana" w:hAnsi="Verdana"/>
                <w:sz w:val="20"/>
                <w:szCs w:val="20"/>
              </w:rPr>
              <w:t xml:space="preserve">Сообщения о направлении </w:t>
            </w:r>
            <w:r w:rsidRPr="0054633A">
              <w:rPr>
                <w:rFonts w:ascii="Verdana" w:hAnsi="Verdana"/>
                <w:bCs/>
                <w:sz w:val="20"/>
                <w:szCs w:val="20"/>
              </w:rPr>
              <w:t>Покупателем</w:t>
            </w:r>
            <w:r w:rsidRPr="0054633A">
              <w:rPr>
                <w:rFonts w:ascii="Verdana" w:hAnsi="Verdana"/>
                <w:sz w:val="20"/>
                <w:szCs w:val="20"/>
              </w:rPr>
              <w:t xml:space="preserve"> информации в системе </w:t>
            </w:r>
            <w:r>
              <w:rPr>
                <w:rFonts w:ascii="Verdana" w:hAnsi="Verdana"/>
                <w:sz w:val="20"/>
                <w:szCs w:val="20"/>
              </w:rPr>
              <w:t>«</w:t>
            </w:r>
            <w:r w:rsidRPr="0054633A">
              <w:rPr>
                <w:rFonts w:ascii="Verdana" w:hAnsi="Verdana"/>
                <w:sz w:val="20"/>
                <w:szCs w:val="20"/>
              </w:rPr>
              <w:t>СУР</w:t>
            </w:r>
            <w:r>
              <w:rPr>
                <w:rFonts w:ascii="Verdana" w:hAnsi="Verdana"/>
                <w:sz w:val="20"/>
                <w:szCs w:val="20"/>
              </w:rPr>
              <w:t>»</w:t>
            </w:r>
            <w:r w:rsidRPr="0054633A">
              <w:rPr>
                <w:rFonts w:ascii="Verdana" w:hAnsi="Verdana"/>
                <w:sz w:val="20"/>
                <w:szCs w:val="20"/>
              </w:rPr>
              <w:t xml:space="preserve"> автоматически направляются контакту в панели коммуникаций СУР, дублируются на электронный адрес Поставщика, указанный в контактных даны лица, ответственного за вопросы качества в Приложении №4 к Договору. Поставщик обязан ежедневно просматривать электронную почту либо панель коммуникаций СУР с целью проверки на наличие новых рекламаций и новых задач по рекламациям. В случае технических проблем уведомление о выявленных несоответствиях Компонентов может быть отправлено </w:t>
            </w:r>
            <w:r w:rsidRPr="0054633A">
              <w:rPr>
                <w:rFonts w:ascii="Verdana" w:hAnsi="Verdana"/>
                <w:bCs/>
                <w:sz w:val="20"/>
                <w:szCs w:val="20"/>
              </w:rPr>
              <w:t>Покупателем</w:t>
            </w:r>
            <w:r w:rsidRPr="0054633A">
              <w:rPr>
                <w:rFonts w:ascii="Verdana" w:hAnsi="Verdana"/>
                <w:sz w:val="20"/>
                <w:szCs w:val="20"/>
              </w:rPr>
              <w:t xml:space="preserve"> другими средствами оперативной связи.</w:t>
            </w:r>
          </w:p>
          <w:p w14:paraId="6A4EC735" w14:textId="6642E034" w:rsidR="00192E27" w:rsidRPr="0054633A" w:rsidRDefault="00192E27" w:rsidP="009830A3">
            <w:pPr>
              <w:jc w:val="both"/>
              <w:rPr>
                <w:rFonts w:ascii="Verdana" w:hAnsi="Verdana"/>
                <w:sz w:val="20"/>
                <w:szCs w:val="20"/>
              </w:rPr>
            </w:pPr>
            <w:r w:rsidRPr="0054633A">
              <w:rPr>
                <w:rFonts w:ascii="Verdana" w:hAnsi="Verdana"/>
                <w:sz w:val="20"/>
                <w:szCs w:val="20"/>
              </w:rPr>
              <w:t>Документы, переданные посредством электронного обмена данными в системе «СУР», имеют юридическую силу.</w:t>
            </w:r>
          </w:p>
          <w:p w14:paraId="6B3D3C4E" w14:textId="2EA017C3" w:rsidR="00192E27" w:rsidRPr="0000637B" w:rsidRDefault="00192E27" w:rsidP="00B23781">
            <w:pPr>
              <w:widowControl/>
              <w:jc w:val="both"/>
              <w:rPr>
                <w:rFonts w:ascii="Verdana" w:hAnsi="Verdana"/>
                <w:sz w:val="20"/>
                <w:szCs w:val="20"/>
              </w:rPr>
            </w:pPr>
            <w:r w:rsidRPr="0054633A">
              <w:rPr>
                <w:rFonts w:ascii="Verdana" w:hAnsi="Verdana"/>
                <w:sz w:val="20"/>
                <w:szCs w:val="20"/>
              </w:rPr>
              <w:t>Стороны договорились, что официальными языками при работе в системе «СУР», а также официальными языками документов в рамках ответов на рекламации, являются русский и английский языки.</w:t>
            </w:r>
          </w:p>
        </w:tc>
      </w:tr>
      <w:tr w:rsidR="00192E27" w:rsidRPr="00192E27" w14:paraId="0C59E534" w14:textId="77777777" w:rsidTr="00192E27">
        <w:tc>
          <w:tcPr>
            <w:tcW w:w="9634" w:type="dxa"/>
          </w:tcPr>
          <w:p w14:paraId="333853AF" w14:textId="4E0B05DE" w:rsidR="00192E27" w:rsidRPr="0000637B" w:rsidRDefault="00192E27" w:rsidP="00474983">
            <w:pPr>
              <w:widowControl/>
              <w:jc w:val="both"/>
              <w:rPr>
                <w:rFonts w:ascii="Verdana" w:hAnsi="Verdana"/>
                <w:sz w:val="20"/>
                <w:szCs w:val="20"/>
              </w:rPr>
            </w:pPr>
            <w:r w:rsidRPr="0054633A">
              <w:rPr>
                <w:rFonts w:ascii="Verdana" w:hAnsi="Verdana"/>
                <w:sz w:val="20"/>
                <w:szCs w:val="20"/>
              </w:rPr>
              <w:t xml:space="preserve">Если система «СУР» не применяется, </w:t>
            </w:r>
            <w:r w:rsidRPr="0054633A">
              <w:rPr>
                <w:rFonts w:ascii="Verdana" w:hAnsi="Verdana"/>
                <w:bCs/>
                <w:sz w:val="20"/>
                <w:szCs w:val="20"/>
              </w:rPr>
              <w:t>Покупатель</w:t>
            </w:r>
            <w:r w:rsidRPr="0054633A">
              <w:rPr>
                <w:rFonts w:ascii="Verdana" w:hAnsi="Verdana"/>
                <w:sz w:val="20"/>
                <w:szCs w:val="20"/>
              </w:rPr>
              <w:t xml:space="preserve"> должен направить Уведомление о браке и Стороны должны далее взаимодействовать через электронную почту или любым другим способом электронной коммуникации, согласованной Сторонами</w:t>
            </w:r>
            <w:r>
              <w:rPr>
                <w:rFonts w:ascii="Verdana" w:hAnsi="Verdana"/>
                <w:sz w:val="20"/>
                <w:szCs w:val="20"/>
              </w:rPr>
              <w:t>.</w:t>
            </w:r>
          </w:p>
        </w:tc>
      </w:tr>
      <w:tr w:rsidR="00192E27" w:rsidRPr="00192E27" w14:paraId="1364C1D2" w14:textId="77777777" w:rsidTr="00192E27">
        <w:tc>
          <w:tcPr>
            <w:tcW w:w="9634" w:type="dxa"/>
          </w:tcPr>
          <w:p w14:paraId="6FBAC5EB" w14:textId="77777777" w:rsidR="00192E27" w:rsidRPr="0000637B" w:rsidRDefault="00192E27" w:rsidP="0000637B">
            <w:pPr>
              <w:jc w:val="both"/>
              <w:rPr>
                <w:rFonts w:ascii="Verdana" w:hAnsi="Verdana"/>
                <w:sz w:val="20"/>
                <w:szCs w:val="20"/>
              </w:rPr>
            </w:pPr>
            <w:r w:rsidRPr="0000637B">
              <w:rPr>
                <w:rFonts w:ascii="Verdana" w:hAnsi="Verdana"/>
                <w:sz w:val="20"/>
                <w:szCs w:val="20"/>
              </w:rPr>
              <w:t>10.9. Уведомление о браке должно содержать следующую информацию:</w:t>
            </w:r>
          </w:p>
          <w:p w14:paraId="6B47B3E4" w14:textId="3EAF24A8" w:rsidR="00192E27" w:rsidRPr="0000637B" w:rsidRDefault="00192E27"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Информация о Бракованных Компонентах (номер, в случае необходимости код, описание);</w:t>
            </w:r>
          </w:p>
          <w:p w14:paraId="38CD24D8" w14:textId="77777777" w:rsidR="00192E27" w:rsidRPr="0000637B" w:rsidRDefault="00192E27"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Количество Бракованных Компонентов;</w:t>
            </w:r>
          </w:p>
          <w:p w14:paraId="310B456A" w14:textId="77777777" w:rsidR="00192E27" w:rsidRPr="0000637B" w:rsidRDefault="00192E27"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Описание Брака;</w:t>
            </w:r>
          </w:p>
          <w:p w14:paraId="1872D046" w14:textId="77777777" w:rsidR="00192E27" w:rsidRPr="0000637B" w:rsidRDefault="00192E27"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Дату претензии и время обнаружения Брака;</w:t>
            </w:r>
          </w:p>
          <w:p w14:paraId="07ACBBF7" w14:textId="77777777" w:rsidR="00192E27" w:rsidRPr="0000637B" w:rsidRDefault="00192E27"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Информацию об упаковке и/или повреждениях при перевозке относительно партий товара, содержащих Бракованные компоненты (если применимо);</w:t>
            </w:r>
          </w:p>
          <w:p w14:paraId="08B39E7E" w14:textId="535342EF" w:rsidR="00192E27" w:rsidRPr="0000637B" w:rsidRDefault="00192E27"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Возможные последствия: остановку производства, некомплектная сборка Продукции, снижение суточного производства Продукции по сравнению с изначальным ежедневным планом производства;</w:t>
            </w:r>
          </w:p>
          <w:p w14:paraId="6DD3FE3E" w14:textId="3C3BC003" w:rsidR="00192E27" w:rsidRPr="0000637B" w:rsidRDefault="00192E27" w:rsidP="0000637B">
            <w:pPr>
              <w:widowControl/>
              <w:numPr>
                <w:ilvl w:val="2"/>
                <w:numId w:val="5"/>
              </w:numPr>
              <w:tabs>
                <w:tab w:val="clear" w:pos="2688"/>
                <w:tab w:val="num" w:pos="180"/>
              </w:tabs>
              <w:ind w:left="0" w:firstLine="0"/>
              <w:jc w:val="both"/>
              <w:rPr>
                <w:rFonts w:ascii="Verdana" w:hAnsi="Verdana"/>
                <w:sz w:val="20"/>
                <w:szCs w:val="20"/>
              </w:rPr>
            </w:pPr>
            <w:r w:rsidRPr="0000637B">
              <w:rPr>
                <w:rFonts w:ascii="Verdana" w:hAnsi="Verdana"/>
                <w:sz w:val="20"/>
                <w:szCs w:val="20"/>
              </w:rPr>
              <w:t xml:space="preserve">Иную информацию по выбору </w:t>
            </w:r>
            <w:r>
              <w:rPr>
                <w:rFonts w:ascii="Verdana" w:hAnsi="Verdana"/>
                <w:sz w:val="20"/>
                <w:szCs w:val="20"/>
              </w:rPr>
              <w:t>Покупателя</w:t>
            </w:r>
            <w:r w:rsidRPr="0000637B">
              <w:rPr>
                <w:rFonts w:ascii="Verdana" w:hAnsi="Verdana"/>
                <w:sz w:val="20"/>
                <w:szCs w:val="20"/>
              </w:rPr>
              <w:t>.</w:t>
            </w:r>
          </w:p>
          <w:p w14:paraId="78CD92BF" w14:textId="5B421039"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К Уведомлению о браке </w:t>
            </w:r>
            <w:r>
              <w:rPr>
                <w:rFonts w:ascii="Verdana" w:hAnsi="Verdana"/>
                <w:sz w:val="20"/>
                <w:szCs w:val="20"/>
              </w:rPr>
              <w:t>Покупателя</w:t>
            </w:r>
            <w:r w:rsidRPr="0000637B">
              <w:rPr>
                <w:rFonts w:ascii="Verdana" w:hAnsi="Verdana"/>
                <w:sz w:val="20"/>
                <w:szCs w:val="20"/>
              </w:rPr>
              <w:t xml:space="preserve"> вправе приложить счет на оплату единовременной компенсации затрат на обработку </w:t>
            </w:r>
            <w:r w:rsidRPr="0000637B">
              <w:rPr>
                <w:rFonts w:ascii="Verdana" w:hAnsi="Verdana"/>
                <w:color w:val="000000"/>
                <w:sz w:val="20"/>
                <w:szCs w:val="20"/>
              </w:rPr>
              <w:t xml:space="preserve">информации, исследование дефекта, определение виновника дефекта </w:t>
            </w:r>
            <w:r w:rsidRPr="0000637B">
              <w:rPr>
                <w:rFonts w:ascii="Verdana" w:hAnsi="Verdana"/>
                <w:sz w:val="20"/>
                <w:szCs w:val="20"/>
              </w:rPr>
              <w:t xml:space="preserve">и связанных с этим административных расходов в размере </w:t>
            </w:r>
            <w:r w:rsidRPr="0000637B">
              <w:rPr>
                <w:rFonts w:ascii="Verdana" w:hAnsi="Verdana"/>
                <w:color w:val="000000"/>
                <w:sz w:val="20"/>
                <w:szCs w:val="20"/>
              </w:rPr>
              <w:t>15</w:t>
            </w:r>
            <w:r w:rsidRPr="0000637B">
              <w:rPr>
                <w:rFonts w:ascii="Verdana" w:hAnsi="Verdana"/>
                <w:sz w:val="20"/>
                <w:szCs w:val="20"/>
              </w:rPr>
              <w:t>000 рублей.</w:t>
            </w:r>
          </w:p>
        </w:tc>
      </w:tr>
      <w:tr w:rsidR="00192E27" w:rsidRPr="00192E27" w14:paraId="3F21F5D4" w14:textId="77777777" w:rsidTr="00192E27">
        <w:tc>
          <w:tcPr>
            <w:tcW w:w="9634" w:type="dxa"/>
          </w:tcPr>
          <w:p w14:paraId="1B6C404D" w14:textId="4EB68D2D" w:rsidR="00192E27" w:rsidRPr="0054633A" w:rsidRDefault="00192E27" w:rsidP="009830A3">
            <w:pPr>
              <w:jc w:val="both"/>
              <w:rPr>
                <w:rFonts w:ascii="Verdana" w:hAnsi="Verdana"/>
                <w:sz w:val="20"/>
                <w:szCs w:val="20"/>
              </w:rPr>
            </w:pPr>
            <w:r w:rsidRPr="00474983">
              <w:rPr>
                <w:rFonts w:ascii="Verdana" w:hAnsi="Verdana"/>
                <w:sz w:val="20"/>
                <w:szCs w:val="20"/>
              </w:rPr>
              <w:t xml:space="preserve">10.10. </w:t>
            </w:r>
            <w:r w:rsidRPr="0054633A">
              <w:rPr>
                <w:rFonts w:ascii="Verdana" w:hAnsi="Verdana"/>
                <w:sz w:val="20"/>
                <w:szCs w:val="20"/>
              </w:rPr>
              <w:t xml:space="preserve">Поставщик обязан в течение </w:t>
            </w:r>
            <w:r w:rsidRPr="009830A3">
              <w:rPr>
                <w:rFonts w:ascii="Verdana" w:hAnsi="Verdana"/>
                <w:sz w:val="20"/>
              </w:rPr>
              <w:t>2 Рабочих дней</w:t>
            </w:r>
            <w:r w:rsidRPr="0054633A">
              <w:rPr>
                <w:rFonts w:ascii="Verdana" w:hAnsi="Verdana"/>
                <w:sz w:val="20"/>
                <w:szCs w:val="20"/>
              </w:rPr>
              <w:t xml:space="preserve"> с даты получения Уведомления о браке предоставить </w:t>
            </w:r>
            <w:r w:rsidRPr="0054633A">
              <w:rPr>
                <w:rFonts w:ascii="Verdana" w:hAnsi="Verdana"/>
                <w:bCs/>
                <w:sz w:val="20"/>
                <w:szCs w:val="20"/>
              </w:rPr>
              <w:t>Покупателю</w:t>
            </w:r>
            <w:r w:rsidRPr="0054633A" w:rsidDel="007814DF">
              <w:rPr>
                <w:rFonts w:ascii="Verdana" w:hAnsi="Verdana"/>
                <w:sz w:val="20"/>
                <w:szCs w:val="20"/>
              </w:rPr>
              <w:t xml:space="preserve"> </w:t>
            </w:r>
            <w:r w:rsidRPr="0054633A">
              <w:rPr>
                <w:rFonts w:ascii="Verdana" w:hAnsi="Verdana"/>
                <w:sz w:val="20"/>
                <w:szCs w:val="20"/>
              </w:rPr>
              <w:t>«Ответ на рекламацию» в СУР, по электронной почте или любым другим способом электронной коммуникации, включающий информацию о:</w:t>
            </w:r>
          </w:p>
          <w:p w14:paraId="22EB877E" w14:textId="4C52CAD1" w:rsidR="00192E27" w:rsidRPr="0054633A" w:rsidRDefault="00192E27" w:rsidP="009830A3">
            <w:pPr>
              <w:jc w:val="both"/>
              <w:rPr>
                <w:rFonts w:ascii="Verdana" w:hAnsi="Verdana"/>
                <w:sz w:val="20"/>
                <w:szCs w:val="20"/>
              </w:rPr>
            </w:pPr>
            <w:r w:rsidRPr="0054633A">
              <w:rPr>
                <w:rFonts w:ascii="Verdana" w:hAnsi="Verdana"/>
                <w:sz w:val="20"/>
                <w:szCs w:val="20"/>
              </w:rPr>
              <w:t xml:space="preserve">- принятии претензии (Уведомления о браке) </w:t>
            </w:r>
            <w:r w:rsidRPr="0054633A">
              <w:rPr>
                <w:rFonts w:ascii="Verdana" w:hAnsi="Verdana"/>
                <w:bCs/>
                <w:sz w:val="20"/>
                <w:szCs w:val="20"/>
              </w:rPr>
              <w:t>Покупателя</w:t>
            </w:r>
            <w:r w:rsidRPr="0054633A">
              <w:rPr>
                <w:rFonts w:ascii="Verdana" w:hAnsi="Verdana"/>
                <w:sz w:val="20"/>
                <w:szCs w:val="20"/>
              </w:rPr>
              <w:t>;</w:t>
            </w:r>
          </w:p>
          <w:p w14:paraId="40B9A51F" w14:textId="79ECA8CD" w:rsidR="00192E27" w:rsidRPr="00474983" w:rsidRDefault="00192E27" w:rsidP="00B23781">
            <w:pPr>
              <w:widowControl/>
              <w:jc w:val="both"/>
              <w:rPr>
                <w:rFonts w:ascii="Verdana" w:hAnsi="Verdana"/>
                <w:sz w:val="20"/>
                <w:szCs w:val="20"/>
              </w:rPr>
            </w:pPr>
            <w:r w:rsidRPr="0054633A">
              <w:rPr>
                <w:rFonts w:ascii="Verdana" w:hAnsi="Verdana"/>
                <w:sz w:val="20"/>
                <w:szCs w:val="20"/>
              </w:rPr>
              <w:t xml:space="preserve">- отказе от принятия претензии (Уведомления о браке) </w:t>
            </w:r>
            <w:r w:rsidRPr="0054633A">
              <w:rPr>
                <w:rFonts w:ascii="Verdana" w:hAnsi="Verdana"/>
                <w:bCs/>
                <w:sz w:val="20"/>
                <w:szCs w:val="20"/>
              </w:rPr>
              <w:t>Покупателя</w:t>
            </w:r>
            <w:r w:rsidRPr="0054633A">
              <w:rPr>
                <w:rFonts w:ascii="Verdana" w:hAnsi="Verdana"/>
                <w:sz w:val="20"/>
                <w:szCs w:val="20"/>
              </w:rPr>
              <w:t xml:space="preserve"> с приложением достаточных доказательств того, что Компоненты, в отношении которых заявлено требование, не являются Бракованными или что отсутствует вина Пос</w:t>
            </w:r>
            <w:r>
              <w:rPr>
                <w:rFonts w:ascii="Verdana" w:hAnsi="Verdana"/>
                <w:sz w:val="20"/>
                <w:szCs w:val="20"/>
              </w:rPr>
              <w:t xml:space="preserve">тавщика </w:t>
            </w:r>
            <w:r w:rsidRPr="0054633A">
              <w:rPr>
                <w:rFonts w:ascii="Verdana" w:hAnsi="Verdana"/>
                <w:sz w:val="20"/>
                <w:szCs w:val="20"/>
              </w:rPr>
              <w:t xml:space="preserve">в </w:t>
            </w:r>
            <w:r w:rsidRPr="0054633A">
              <w:rPr>
                <w:rFonts w:ascii="Verdana" w:hAnsi="Verdana"/>
                <w:sz w:val="20"/>
                <w:szCs w:val="20"/>
              </w:rPr>
              <w:lastRenderedPageBreak/>
              <w:t xml:space="preserve">возникновении брака. В этом случае </w:t>
            </w:r>
            <w:r w:rsidRPr="0054633A">
              <w:rPr>
                <w:rFonts w:ascii="Verdana" w:hAnsi="Verdana"/>
                <w:bCs/>
                <w:sz w:val="20"/>
                <w:szCs w:val="20"/>
              </w:rPr>
              <w:t>Покупатель</w:t>
            </w:r>
            <w:r w:rsidRPr="0054633A">
              <w:rPr>
                <w:rFonts w:ascii="Verdana" w:hAnsi="Verdana"/>
                <w:sz w:val="20"/>
                <w:szCs w:val="20"/>
              </w:rPr>
              <w:t xml:space="preserve"> вправе применить процедуру, определенную в п.10.13.</w:t>
            </w:r>
          </w:p>
        </w:tc>
      </w:tr>
      <w:tr w:rsidR="00192E27" w:rsidRPr="00192E27" w14:paraId="43A6C8FD" w14:textId="77777777" w:rsidTr="00192E27">
        <w:tc>
          <w:tcPr>
            <w:tcW w:w="9634" w:type="dxa"/>
          </w:tcPr>
          <w:p w14:paraId="14E0AC85" w14:textId="62523898" w:rsidR="00192E27" w:rsidRPr="0000637B" w:rsidRDefault="00192E27" w:rsidP="0000637B">
            <w:pPr>
              <w:widowControl/>
              <w:jc w:val="both"/>
              <w:rPr>
                <w:rFonts w:ascii="Verdana" w:hAnsi="Verdana"/>
                <w:sz w:val="20"/>
                <w:szCs w:val="20"/>
              </w:rPr>
            </w:pPr>
            <w:r w:rsidRPr="0000637B">
              <w:rPr>
                <w:rFonts w:ascii="Verdana" w:hAnsi="Verdana"/>
                <w:sz w:val="20"/>
                <w:szCs w:val="20"/>
              </w:rPr>
              <w:lastRenderedPageBreak/>
              <w:t xml:space="preserve">10.11. Поставщик должен в письменном виде проинструктировать </w:t>
            </w:r>
            <w:r>
              <w:rPr>
                <w:rFonts w:ascii="Verdana" w:hAnsi="Verdana"/>
                <w:sz w:val="20"/>
                <w:szCs w:val="20"/>
              </w:rPr>
              <w:t>Покупателя</w:t>
            </w:r>
            <w:r w:rsidRPr="0000637B">
              <w:rPr>
                <w:rFonts w:ascii="Verdana" w:hAnsi="Verdana"/>
                <w:sz w:val="20"/>
                <w:szCs w:val="20"/>
              </w:rPr>
              <w:t xml:space="preserve"> о том, должен ли </w:t>
            </w:r>
            <w:r>
              <w:rPr>
                <w:rFonts w:ascii="Verdana" w:hAnsi="Verdana"/>
                <w:sz w:val="20"/>
                <w:szCs w:val="20"/>
              </w:rPr>
              <w:t>Покупатель</w:t>
            </w:r>
            <w:r w:rsidRPr="0000637B">
              <w:rPr>
                <w:rFonts w:ascii="Verdana" w:hAnsi="Verdana"/>
                <w:sz w:val="20"/>
                <w:szCs w:val="20"/>
              </w:rPr>
              <w:t xml:space="preserve"> осуществить возврат Бракованных Компонентов Поставщику, как будет описано ниже, или же осуществить утилизацию Бракованных Компонентов за счет Поставщика. Если Поставщик не предоставляет </w:t>
            </w:r>
            <w:r>
              <w:rPr>
                <w:rFonts w:ascii="Verdana" w:hAnsi="Verdana"/>
                <w:sz w:val="20"/>
                <w:szCs w:val="20"/>
              </w:rPr>
              <w:t>Покупателю</w:t>
            </w:r>
            <w:r w:rsidRPr="0000637B">
              <w:rPr>
                <w:rFonts w:ascii="Verdana" w:hAnsi="Verdana"/>
                <w:sz w:val="20"/>
                <w:szCs w:val="20"/>
              </w:rPr>
              <w:t xml:space="preserve"> своих инструкций в течение 30 календарных дней, начиная с даты направления Уведомления о браке, </w:t>
            </w:r>
            <w:r>
              <w:rPr>
                <w:rFonts w:ascii="Verdana" w:hAnsi="Verdana"/>
                <w:sz w:val="20"/>
                <w:szCs w:val="20"/>
              </w:rPr>
              <w:t>Покупатель</w:t>
            </w:r>
            <w:r w:rsidRPr="0000637B">
              <w:rPr>
                <w:rFonts w:ascii="Verdana" w:hAnsi="Verdana"/>
                <w:sz w:val="20"/>
                <w:szCs w:val="20"/>
              </w:rPr>
              <w:t xml:space="preserve"> вправе утилизировать Бракованные Компоненты, возложив все связанные с этим затраты на Поставщика.</w:t>
            </w:r>
          </w:p>
          <w:p w14:paraId="0A473061" w14:textId="65A23CD3"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Возврат Бракованных компонентов осуществляется на условиях </w:t>
            </w:r>
            <w:proofErr w:type="spellStart"/>
            <w:r w:rsidRPr="0000637B">
              <w:rPr>
                <w:rFonts w:ascii="Verdana" w:hAnsi="Verdana"/>
                <w:sz w:val="20"/>
                <w:szCs w:val="20"/>
                <w:lang w:val="en-US"/>
              </w:rPr>
              <w:t>ExWorks</w:t>
            </w:r>
            <w:proofErr w:type="spellEnd"/>
            <w:r w:rsidRPr="0000637B">
              <w:rPr>
                <w:rFonts w:ascii="Verdana" w:hAnsi="Verdana"/>
                <w:sz w:val="20"/>
                <w:szCs w:val="20"/>
              </w:rPr>
              <w:t xml:space="preserve">, указанный </w:t>
            </w:r>
            <w:r>
              <w:rPr>
                <w:rFonts w:ascii="Verdana" w:hAnsi="Verdana"/>
                <w:sz w:val="20"/>
                <w:szCs w:val="20"/>
              </w:rPr>
              <w:t>Покупателем</w:t>
            </w:r>
            <w:r w:rsidRPr="0000637B">
              <w:rPr>
                <w:rFonts w:ascii="Verdana" w:hAnsi="Verdana"/>
                <w:sz w:val="20"/>
                <w:szCs w:val="20"/>
              </w:rPr>
              <w:t xml:space="preserve"> склад, согласно ИНКОТЕРМС, 2020. При возврате брака </w:t>
            </w:r>
            <w:r>
              <w:rPr>
                <w:rFonts w:ascii="Verdana" w:hAnsi="Verdana"/>
                <w:sz w:val="20"/>
                <w:szCs w:val="20"/>
              </w:rPr>
              <w:t>Покупатель</w:t>
            </w:r>
            <w:r w:rsidRPr="0000637B">
              <w:rPr>
                <w:rFonts w:ascii="Verdana" w:hAnsi="Verdana"/>
                <w:sz w:val="20"/>
                <w:szCs w:val="20"/>
              </w:rPr>
              <w:t xml:space="preserve"> оформляет товарно-транспортную накладную, а также счет и претензию. Все расходы, связанные с возвратом Бракованных Компонентов, относятся на Поставщика.</w:t>
            </w:r>
          </w:p>
        </w:tc>
      </w:tr>
      <w:tr w:rsidR="00192E27" w:rsidRPr="00192E27" w14:paraId="1D266CEB" w14:textId="77777777" w:rsidTr="00192E27">
        <w:tc>
          <w:tcPr>
            <w:tcW w:w="9634" w:type="dxa"/>
          </w:tcPr>
          <w:p w14:paraId="707966F3" w14:textId="264482B4" w:rsidR="00192E27" w:rsidRPr="0000637B" w:rsidRDefault="00192E27" w:rsidP="0000637B">
            <w:pPr>
              <w:widowControl/>
              <w:jc w:val="both"/>
              <w:rPr>
                <w:rFonts w:ascii="Verdana" w:hAnsi="Verdana"/>
                <w:sz w:val="20"/>
                <w:szCs w:val="20"/>
              </w:rPr>
            </w:pPr>
            <w:r w:rsidRPr="0000637B">
              <w:rPr>
                <w:rFonts w:ascii="Verdana" w:hAnsi="Verdana"/>
                <w:sz w:val="20"/>
                <w:szCs w:val="20"/>
              </w:rPr>
              <w:t>10.12. В течение срока хранения Бракованных Компонентов, указанного в п. 10.4. настоящего документа, Поставщик имеет право проверить Бракованные Компоненты</w:t>
            </w:r>
            <w:r>
              <w:rPr>
                <w:rFonts w:ascii="Verdana" w:hAnsi="Verdana"/>
                <w:sz w:val="20"/>
                <w:szCs w:val="20"/>
              </w:rPr>
              <w:t xml:space="preserve"> по месту их нахождения</w:t>
            </w:r>
            <w:r w:rsidRPr="0000637B">
              <w:rPr>
                <w:rFonts w:ascii="Verdana" w:hAnsi="Verdana"/>
                <w:sz w:val="20"/>
                <w:szCs w:val="20"/>
              </w:rPr>
              <w:t xml:space="preserve"> или потребовать их возврат Поставщику для исследования. Такое требование должно быть указано в ответе на рекламацию, включающем отказ Поставщика от принятия претензии </w:t>
            </w:r>
            <w:r>
              <w:rPr>
                <w:rFonts w:ascii="Verdana" w:hAnsi="Verdana"/>
                <w:sz w:val="20"/>
                <w:szCs w:val="20"/>
              </w:rPr>
              <w:t>Покупателя</w:t>
            </w:r>
            <w:r w:rsidRPr="0000637B">
              <w:rPr>
                <w:rFonts w:ascii="Verdana" w:hAnsi="Verdana"/>
                <w:sz w:val="20"/>
                <w:szCs w:val="20"/>
              </w:rPr>
              <w:t xml:space="preserve"> (Уведомление о браке).</w:t>
            </w:r>
          </w:p>
          <w:p w14:paraId="7C6F7EB2" w14:textId="22A85A02"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Исследование без предварительного письменного согласия </w:t>
            </w:r>
            <w:r>
              <w:rPr>
                <w:rFonts w:ascii="Verdana" w:hAnsi="Verdana"/>
                <w:sz w:val="20"/>
                <w:szCs w:val="20"/>
              </w:rPr>
              <w:t>Покупателя</w:t>
            </w:r>
            <w:r w:rsidRPr="0000637B">
              <w:rPr>
                <w:rFonts w:ascii="Verdana" w:hAnsi="Verdana"/>
                <w:sz w:val="20"/>
                <w:szCs w:val="20"/>
              </w:rPr>
              <w:t xml:space="preserve">, выдаваемого в каждом конкретном случае отдельно, не может приводить к утрате или изменению качественных характеристик Компонента на исследовании.  В случае проверки вне территории </w:t>
            </w:r>
            <w:r>
              <w:rPr>
                <w:rFonts w:ascii="Verdana" w:hAnsi="Verdana"/>
                <w:sz w:val="20"/>
                <w:szCs w:val="20"/>
              </w:rPr>
              <w:t>Покупателя</w:t>
            </w:r>
            <w:r w:rsidRPr="0000637B">
              <w:rPr>
                <w:rFonts w:ascii="Verdana" w:hAnsi="Verdana"/>
                <w:sz w:val="20"/>
                <w:szCs w:val="20"/>
              </w:rPr>
              <w:t xml:space="preserve">, представители </w:t>
            </w:r>
            <w:r>
              <w:rPr>
                <w:rFonts w:ascii="Verdana" w:hAnsi="Verdana"/>
                <w:sz w:val="20"/>
                <w:szCs w:val="20"/>
              </w:rPr>
              <w:t>Покупателя</w:t>
            </w:r>
            <w:r w:rsidRPr="0000637B">
              <w:rPr>
                <w:rFonts w:ascii="Verdana" w:hAnsi="Verdana"/>
                <w:sz w:val="20"/>
                <w:szCs w:val="20"/>
              </w:rPr>
              <w:t xml:space="preserve"> вправе присутствовать при проведении проверки, давать свои замечания и комментарии.</w:t>
            </w:r>
          </w:p>
          <w:p w14:paraId="5C5C6DC5" w14:textId="2F91B2F4"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Если Поставщик примет решение осуществить проверку, то он должен уведомить </w:t>
            </w:r>
            <w:r>
              <w:rPr>
                <w:rFonts w:ascii="Verdana" w:hAnsi="Verdana"/>
                <w:sz w:val="20"/>
                <w:szCs w:val="20"/>
              </w:rPr>
              <w:t>Покупателя</w:t>
            </w:r>
            <w:r w:rsidRPr="0000637B">
              <w:rPr>
                <w:rFonts w:ascii="Verdana" w:hAnsi="Verdana"/>
                <w:sz w:val="20"/>
                <w:szCs w:val="20"/>
              </w:rPr>
              <w:t xml:space="preserve"> о дате такой проверки:</w:t>
            </w:r>
          </w:p>
          <w:p w14:paraId="60EC0930" w14:textId="7ABCB11A"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  при проверке на территории </w:t>
            </w:r>
            <w:r>
              <w:rPr>
                <w:rFonts w:ascii="Verdana" w:hAnsi="Verdana"/>
                <w:sz w:val="20"/>
                <w:szCs w:val="20"/>
              </w:rPr>
              <w:t xml:space="preserve">Покупателя </w:t>
            </w:r>
            <w:r w:rsidRPr="009623F0">
              <w:rPr>
                <w:rFonts w:ascii="Verdana" w:hAnsi="Verdana"/>
                <w:sz w:val="20"/>
                <w:szCs w:val="20"/>
              </w:rPr>
              <w:t xml:space="preserve">или </w:t>
            </w:r>
            <w:r>
              <w:rPr>
                <w:rFonts w:ascii="Verdana" w:hAnsi="Verdana"/>
                <w:sz w:val="20"/>
                <w:szCs w:val="20"/>
              </w:rPr>
              <w:t>Иного производителя</w:t>
            </w:r>
            <w:r w:rsidRPr="0000637B">
              <w:rPr>
                <w:rFonts w:ascii="Verdana" w:hAnsi="Verdana"/>
                <w:sz w:val="20"/>
                <w:szCs w:val="20"/>
              </w:rPr>
              <w:t xml:space="preserve"> - как минимум за 1 Рабочий день (и предоставить данные своих представителей);</w:t>
            </w:r>
          </w:p>
          <w:p w14:paraId="5A29627C"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при проверке Компонентов на территории Поставщика или третьей стороны – как минимум за 5 Рабочих дней.</w:t>
            </w:r>
          </w:p>
          <w:p w14:paraId="00B4060B"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Транспортные расходы и расходы на проживание должны быть понесены Поставщиком.</w:t>
            </w:r>
          </w:p>
          <w:p w14:paraId="1558830E" w14:textId="3FA5FEB9"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Предоставление Бракованных компонентов для исследования осуществляется на условиях </w:t>
            </w:r>
            <w:proofErr w:type="spellStart"/>
            <w:r w:rsidRPr="0000637B">
              <w:rPr>
                <w:rFonts w:ascii="Verdana" w:hAnsi="Verdana"/>
                <w:sz w:val="20"/>
                <w:szCs w:val="20"/>
                <w:lang w:val="en-US"/>
              </w:rPr>
              <w:t>ExWorks</w:t>
            </w:r>
            <w:proofErr w:type="spellEnd"/>
            <w:r w:rsidRPr="0000637B">
              <w:rPr>
                <w:rFonts w:ascii="Verdana" w:hAnsi="Verdana"/>
                <w:sz w:val="20"/>
                <w:szCs w:val="20"/>
              </w:rPr>
              <w:t xml:space="preserve">, указанный </w:t>
            </w:r>
            <w:r>
              <w:rPr>
                <w:rFonts w:ascii="Verdana" w:hAnsi="Verdana"/>
                <w:sz w:val="20"/>
                <w:szCs w:val="20"/>
              </w:rPr>
              <w:t>Покупателем</w:t>
            </w:r>
            <w:r w:rsidRPr="0000637B">
              <w:rPr>
                <w:rFonts w:ascii="Verdana" w:hAnsi="Verdana"/>
                <w:sz w:val="20"/>
                <w:szCs w:val="20"/>
              </w:rPr>
              <w:t xml:space="preserve"> склад, согласно ИНКОТЕРМС, 2020. При возврате брака </w:t>
            </w:r>
            <w:r>
              <w:rPr>
                <w:rFonts w:ascii="Verdana" w:hAnsi="Verdana"/>
                <w:sz w:val="20"/>
                <w:szCs w:val="20"/>
              </w:rPr>
              <w:t>Покупатель</w:t>
            </w:r>
            <w:r w:rsidRPr="0000637B">
              <w:rPr>
                <w:rFonts w:ascii="Verdana" w:hAnsi="Verdana"/>
                <w:sz w:val="20"/>
                <w:szCs w:val="20"/>
              </w:rPr>
              <w:t xml:space="preserve"> оформляет товарно-транспортную накладную, а также счет и претензию. Все расходы, связанные с возвратом Бракованных Компонентов, относятся на Поставщика.</w:t>
            </w:r>
          </w:p>
          <w:p w14:paraId="7FA86642"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Срок проверки не может превышать 5 Рабочих дней с момента получения Поставщиком доступа к месту хранения Бракованных компонентов или поставки Бракованных компонентов, в соответствии с условиями ИНКОТЕРМС, 2020, в случае, если Бракованные компоненты были запрошены на исследование. </w:t>
            </w:r>
          </w:p>
          <w:p w14:paraId="7A67E3D4" w14:textId="064D54FA" w:rsidR="00192E27" w:rsidRPr="009830A3" w:rsidRDefault="00192E27" w:rsidP="00474983">
            <w:pPr>
              <w:widowControl/>
              <w:jc w:val="both"/>
              <w:rPr>
                <w:rFonts w:ascii="Verdana" w:hAnsi="Verdana"/>
                <w:sz w:val="20"/>
              </w:rPr>
            </w:pPr>
            <w:r w:rsidRPr="0000637B">
              <w:rPr>
                <w:rFonts w:ascii="Verdana" w:hAnsi="Verdana"/>
                <w:sz w:val="20"/>
                <w:szCs w:val="20"/>
              </w:rPr>
              <w:t xml:space="preserve">Поставщик обязан предоставить свой ответ на Уведомление о браке с учетом результатов проверки/исследования не позднее последнего дня срока, установленного для проведения проверки/исследования. </w:t>
            </w:r>
            <w:r w:rsidRPr="009830A3">
              <w:rPr>
                <w:rFonts w:ascii="Verdana" w:hAnsi="Verdana"/>
                <w:sz w:val="20"/>
              </w:rPr>
              <w:t xml:space="preserve">При </w:t>
            </w:r>
            <w:proofErr w:type="spellStart"/>
            <w:r w:rsidRPr="009830A3">
              <w:rPr>
                <w:rFonts w:ascii="Verdana" w:hAnsi="Verdana"/>
                <w:sz w:val="20"/>
              </w:rPr>
              <w:t>непредоставлении</w:t>
            </w:r>
            <w:proofErr w:type="spellEnd"/>
            <w:r w:rsidRPr="009830A3">
              <w:rPr>
                <w:rFonts w:ascii="Verdana" w:hAnsi="Verdana"/>
                <w:sz w:val="20"/>
              </w:rPr>
              <w:t xml:space="preserve"> ответа претензия </w:t>
            </w:r>
            <w:r w:rsidRPr="00474983">
              <w:rPr>
                <w:rFonts w:ascii="Verdana" w:hAnsi="Verdana"/>
                <w:sz w:val="20"/>
                <w:szCs w:val="20"/>
              </w:rPr>
              <w:t>Покупателя</w:t>
            </w:r>
            <w:r w:rsidRPr="009830A3">
              <w:rPr>
                <w:rFonts w:ascii="Verdana" w:hAnsi="Verdana"/>
                <w:sz w:val="20"/>
              </w:rPr>
              <w:t xml:space="preserve"> считается принятой. </w:t>
            </w:r>
          </w:p>
        </w:tc>
      </w:tr>
      <w:tr w:rsidR="00192E27" w:rsidRPr="00192E27" w14:paraId="221539B9" w14:textId="77777777" w:rsidTr="00192E27">
        <w:tc>
          <w:tcPr>
            <w:tcW w:w="9634" w:type="dxa"/>
          </w:tcPr>
          <w:p w14:paraId="662D3C80" w14:textId="07817C9E"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10.13. В случае если Поставщик не принял претензию </w:t>
            </w:r>
            <w:r>
              <w:rPr>
                <w:rFonts w:ascii="Verdana" w:hAnsi="Verdana"/>
                <w:sz w:val="20"/>
                <w:szCs w:val="20"/>
              </w:rPr>
              <w:t>Покупателя</w:t>
            </w:r>
            <w:r w:rsidRPr="0000637B">
              <w:rPr>
                <w:rFonts w:ascii="Verdana" w:hAnsi="Verdana"/>
                <w:sz w:val="20"/>
                <w:szCs w:val="20"/>
              </w:rPr>
              <w:t xml:space="preserve"> (Уведомление о браке) </w:t>
            </w:r>
            <w:r>
              <w:rPr>
                <w:rFonts w:ascii="Verdana" w:hAnsi="Verdana"/>
                <w:sz w:val="20"/>
                <w:szCs w:val="20"/>
              </w:rPr>
              <w:t>Покупатель</w:t>
            </w:r>
            <w:r w:rsidRPr="0000637B">
              <w:rPr>
                <w:rFonts w:ascii="Verdana" w:hAnsi="Verdana"/>
                <w:sz w:val="20"/>
                <w:szCs w:val="20"/>
              </w:rPr>
              <w:t xml:space="preserve"> вправе направить любое количество экземпляров Бракованных компонентов на независимую экспертизу. </w:t>
            </w:r>
          </w:p>
          <w:p w14:paraId="7076DF20" w14:textId="61038637"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Выбор экземпляров Бракованных компонентов, </w:t>
            </w:r>
            <w:proofErr w:type="gramStart"/>
            <w:r w:rsidRPr="0000637B">
              <w:rPr>
                <w:rFonts w:ascii="Verdana" w:hAnsi="Verdana"/>
                <w:sz w:val="20"/>
                <w:szCs w:val="20"/>
              </w:rPr>
              <w:t>также</w:t>
            </w:r>
            <w:proofErr w:type="gramEnd"/>
            <w:r w:rsidRPr="0000637B">
              <w:rPr>
                <w:rFonts w:ascii="Verdana" w:hAnsi="Verdana"/>
                <w:sz w:val="20"/>
                <w:szCs w:val="20"/>
              </w:rPr>
              <w:t xml:space="preserve"> как и выбор независимого экспертного учреждения из перечня, предоставленного </w:t>
            </w:r>
            <w:r>
              <w:rPr>
                <w:rFonts w:ascii="Verdana" w:hAnsi="Verdana"/>
                <w:sz w:val="20"/>
                <w:szCs w:val="20"/>
              </w:rPr>
              <w:t>Покупателем</w:t>
            </w:r>
            <w:r w:rsidRPr="0000637B">
              <w:rPr>
                <w:rFonts w:ascii="Verdana" w:hAnsi="Verdana"/>
                <w:sz w:val="20"/>
                <w:szCs w:val="20"/>
              </w:rPr>
              <w:t xml:space="preserve"> в соответствии с п.7.12 настоящего документа, осуществляется специально созданной комиссией </w:t>
            </w:r>
            <w:r>
              <w:rPr>
                <w:rFonts w:ascii="Verdana" w:hAnsi="Verdana"/>
                <w:sz w:val="20"/>
                <w:szCs w:val="20"/>
              </w:rPr>
              <w:t>Покупателя</w:t>
            </w:r>
            <w:r w:rsidRPr="0000637B">
              <w:rPr>
                <w:rFonts w:ascii="Verdana" w:hAnsi="Verdana"/>
                <w:sz w:val="20"/>
                <w:szCs w:val="20"/>
              </w:rPr>
              <w:t>. Решение комиссии и заключение учреждения являются окончательными и обязывающими для обеих Сторон.</w:t>
            </w:r>
          </w:p>
          <w:p w14:paraId="1B5ACCA8" w14:textId="5F40D3C1"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Поставщик вправе направить своего представителя для присутствия при отборе или </w:t>
            </w:r>
            <w:proofErr w:type="gramStart"/>
            <w:r w:rsidRPr="0000637B">
              <w:rPr>
                <w:rFonts w:ascii="Verdana" w:hAnsi="Verdana"/>
                <w:sz w:val="20"/>
                <w:szCs w:val="20"/>
              </w:rPr>
              <w:t>экспертизе</w:t>
            </w:r>
            <w:proofErr w:type="gramEnd"/>
            <w:r w:rsidRPr="0000637B">
              <w:rPr>
                <w:rFonts w:ascii="Verdana" w:hAnsi="Verdana"/>
                <w:sz w:val="20"/>
                <w:szCs w:val="20"/>
              </w:rPr>
              <w:t xml:space="preserve"> или предоставить </w:t>
            </w:r>
            <w:r>
              <w:rPr>
                <w:rFonts w:ascii="Verdana" w:hAnsi="Verdana"/>
                <w:sz w:val="20"/>
                <w:szCs w:val="20"/>
              </w:rPr>
              <w:t>Покупателю</w:t>
            </w:r>
            <w:r w:rsidRPr="0000637B">
              <w:rPr>
                <w:rFonts w:ascii="Verdana" w:hAnsi="Verdana"/>
                <w:sz w:val="20"/>
                <w:szCs w:val="20"/>
              </w:rPr>
              <w:t xml:space="preserve"> для сведения свое мнение и рекомендации в письменном виде. </w:t>
            </w:r>
          </w:p>
        </w:tc>
      </w:tr>
      <w:tr w:rsidR="00192E27" w:rsidRPr="00192E27" w14:paraId="4B32D400" w14:textId="77777777" w:rsidTr="00192E27">
        <w:tc>
          <w:tcPr>
            <w:tcW w:w="9634" w:type="dxa"/>
          </w:tcPr>
          <w:p w14:paraId="23543C49" w14:textId="250E967C"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10.14. Представитель Поставщика, проводящий проверку Бракованных Компонентов в соответствии с п. 10.12., считается уполномоченным лицом, имеющим право принимать претензию </w:t>
            </w:r>
            <w:r>
              <w:rPr>
                <w:rFonts w:ascii="Verdana" w:hAnsi="Verdana"/>
                <w:sz w:val="20"/>
                <w:szCs w:val="20"/>
              </w:rPr>
              <w:t>Покупателя</w:t>
            </w:r>
            <w:r w:rsidRPr="0000637B">
              <w:rPr>
                <w:rFonts w:ascii="Verdana" w:hAnsi="Verdana"/>
                <w:sz w:val="20"/>
                <w:szCs w:val="20"/>
              </w:rPr>
              <w:t xml:space="preserve"> полностью или в части. Такое принятие претензии подразумевается имеющим юридическую силу, если сделано в письменном виде при использовании электронных средств коммуникации.</w:t>
            </w:r>
          </w:p>
        </w:tc>
      </w:tr>
      <w:tr w:rsidR="00192E27" w:rsidRPr="00192E27" w14:paraId="1C19F93F" w14:textId="77777777" w:rsidTr="00192E27">
        <w:tc>
          <w:tcPr>
            <w:tcW w:w="9634" w:type="dxa"/>
          </w:tcPr>
          <w:p w14:paraId="77FBDF8F" w14:textId="643433C2" w:rsidR="00192E27" w:rsidRPr="0000637B" w:rsidRDefault="00192E27" w:rsidP="0000637B">
            <w:pPr>
              <w:widowControl/>
              <w:jc w:val="both"/>
              <w:rPr>
                <w:rFonts w:ascii="Verdana" w:hAnsi="Verdana"/>
                <w:sz w:val="20"/>
                <w:szCs w:val="20"/>
              </w:rPr>
            </w:pPr>
            <w:r w:rsidRPr="0000637B">
              <w:rPr>
                <w:rFonts w:ascii="Verdana" w:hAnsi="Verdana"/>
                <w:sz w:val="20"/>
                <w:szCs w:val="20"/>
              </w:rPr>
              <w:lastRenderedPageBreak/>
              <w:t xml:space="preserve">10.15. Если Стороны не могут достичь единого решения в отношении Уведомления о браке, и процедура, указанная в п. 10.13., не была инициирована </w:t>
            </w:r>
            <w:r>
              <w:rPr>
                <w:rFonts w:ascii="Verdana" w:hAnsi="Verdana"/>
                <w:sz w:val="20"/>
                <w:szCs w:val="20"/>
              </w:rPr>
              <w:t>Покупателем</w:t>
            </w:r>
            <w:r w:rsidRPr="0000637B">
              <w:rPr>
                <w:rFonts w:ascii="Verdana" w:hAnsi="Verdana"/>
                <w:sz w:val="20"/>
                <w:szCs w:val="20"/>
              </w:rPr>
              <w:t>, применяется процедура урегулирования споров в соответствии с главой 19.</w:t>
            </w:r>
          </w:p>
        </w:tc>
      </w:tr>
      <w:tr w:rsidR="00192E27" w:rsidRPr="00192E27" w14:paraId="4C108C19" w14:textId="77777777" w:rsidTr="00192E27">
        <w:tc>
          <w:tcPr>
            <w:tcW w:w="9634" w:type="dxa"/>
          </w:tcPr>
          <w:p w14:paraId="2B7B9D56" w14:textId="3DC94D15"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10.16. </w:t>
            </w:r>
            <w:r>
              <w:rPr>
                <w:rFonts w:ascii="Verdana" w:hAnsi="Verdana"/>
                <w:sz w:val="20"/>
                <w:szCs w:val="20"/>
              </w:rPr>
              <w:t>Покупатель</w:t>
            </w:r>
            <w:r w:rsidRPr="0000637B">
              <w:rPr>
                <w:rFonts w:ascii="Verdana" w:hAnsi="Verdana"/>
                <w:sz w:val="20"/>
                <w:szCs w:val="20"/>
              </w:rPr>
              <w:t xml:space="preserve"> не обязан осуществлять какие-либо платежи за Бракованные Компоненты. </w:t>
            </w:r>
          </w:p>
        </w:tc>
      </w:tr>
      <w:tr w:rsidR="00192E27" w:rsidRPr="00192E27" w14:paraId="3ACB1625" w14:textId="77777777" w:rsidTr="00192E27">
        <w:tc>
          <w:tcPr>
            <w:tcW w:w="9634" w:type="dxa"/>
          </w:tcPr>
          <w:p w14:paraId="31DB7D2A" w14:textId="65585220"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10.17. Если такой платеж или платеж, который должен был быть приостановлен, согласно пункту 10.4 настоящей главы 10, уже был осуществлен, Поставщик должен осуществить возврат денежных средств в течение 5 Рабочих дней после получения соответствующего требования </w:t>
            </w:r>
            <w:r>
              <w:rPr>
                <w:rFonts w:ascii="Verdana" w:hAnsi="Verdana"/>
                <w:sz w:val="20"/>
                <w:szCs w:val="20"/>
              </w:rPr>
              <w:t>Покупателя</w:t>
            </w:r>
            <w:r w:rsidRPr="0000637B">
              <w:rPr>
                <w:rFonts w:ascii="Verdana" w:hAnsi="Verdana"/>
                <w:sz w:val="20"/>
                <w:szCs w:val="20"/>
              </w:rPr>
              <w:t>.</w:t>
            </w:r>
          </w:p>
        </w:tc>
      </w:tr>
      <w:tr w:rsidR="00192E27" w:rsidRPr="00192E27" w14:paraId="2FBD4333" w14:textId="77777777" w:rsidTr="00192E27">
        <w:tc>
          <w:tcPr>
            <w:tcW w:w="9634" w:type="dxa"/>
          </w:tcPr>
          <w:p w14:paraId="1C1D5A84" w14:textId="229EC710"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10.18. Если в связи с поставкой ненадлежащего качества </w:t>
            </w:r>
            <w:r>
              <w:rPr>
                <w:rFonts w:ascii="Verdana" w:hAnsi="Verdana"/>
                <w:sz w:val="20"/>
                <w:szCs w:val="20"/>
              </w:rPr>
              <w:t>Покупателем</w:t>
            </w:r>
            <w:r w:rsidRPr="0000637B">
              <w:rPr>
                <w:rFonts w:ascii="Verdana" w:hAnsi="Verdana"/>
                <w:sz w:val="20"/>
                <w:szCs w:val="20"/>
              </w:rPr>
              <w:t xml:space="preserve"> понесены судебные расходы, расходы на хранение и иные расходы, то Поставщик обязан возместить </w:t>
            </w:r>
            <w:r>
              <w:rPr>
                <w:rFonts w:ascii="Verdana" w:hAnsi="Verdana"/>
                <w:sz w:val="20"/>
                <w:szCs w:val="20"/>
              </w:rPr>
              <w:t>Покупателю</w:t>
            </w:r>
            <w:r w:rsidRPr="0000637B">
              <w:rPr>
                <w:rFonts w:ascii="Verdana" w:hAnsi="Verdana"/>
                <w:sz w:val="20"/>
                <w:szCs w:val="20"/>
              </w:rPr>
              <w:t xml:space="preserve"> указанные документально подтвержденные расходы. </w:t>
            </w:r>
          </w:p>
        </w:tc>
      </w:tr>
      <w:tr w:rsidR="00192E27" w:rsidRPr="00192E27" w14:paraId="7F486834" w14:textId="77777777" w:rsidTr="00192E27">
        <w:tc>
          <w:tcPr>
            <w:tcW w:w="9634" w:type="dxa"/>
          </w:tcPr>
          <w:p w14:paraId="0AC7C449" w14:textId="658415AE"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10.19. В случае если  проводилась независимая экспертиза, подтвердившая, что Компоненты являются Бракованными, Поставщик возмещает </w:t>
            </w:r>
            <w:r>
              <w:rPr>
                <w:rFonts w:ascii="Verdana" w:hAnsi="Verdana"/>
                <w:sz w:val="20"/>
                <w:szCs w:val="20"/>
              </w:rPr>
              <w:t>Покупателю</w:t>
            </w:r>
            <w:r w:rsidRPr="0000637B">
              <w:rPr>
                <w:rFonts w:ascii="Verdana" w:hAnsi="Verdana"/>
                <w:sz w:val="20"/>
                <w:szCs w:val="20"/>
              </w:rPr>
              <w:t xml:space="preserve"> стоимость услуг независимого экспертного учреждения.</w:t>
            </w:r>
          </w:p>
        </w:tc>
      </w:tr>
      <w:tr w:rsidR="00192E27" w:rsidRPr="00192E27" w14:paraId="523C86D9" w14:textId="77777777" w:rsidTr="00192E27">
        <w:tc>
          <w:tcPr>
            <w:tcW w:w="9634" w:type="dxa"/>
          </w:tcPr>
          <w:p w14:paraId="17D28250" w14:textId="259E777A"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10.20. Все платежи в соответствии с </w:t>
            </w:r>
            <w:proofErr w:type="spellStart"/>
            <w:r w:rsidRPr="0000637B">
              <w:rPr>
                <w:rFonts w:ascii="Verdana" w:hAnsi="Verdana"/>
                <w:sz w:val="20"/>
                <w:szCs w:val="20"/>
              </w:rPr>
              <w:t>пп</w:t>
            </w:r>
            <w:proofErr w:type="spellEnd"/>
            <w:r w:rsidRPr="0000637B">
              <w:rPr>
                <w:rFonts w:ascii="Verdana" w:hAnsi="Verdana"/>
                <w:sz w:val="20"/>
                <w:szCs w:val="20"/>
              </w:rPr>
              <w:t xml:space="preserve">. 10.18., 10.19. должны быть произведены Поставщиком в течение 5 Рабочих дней с даты предъявления </w:t>
            </w:r>
            <w:r>
              <w:rPr>
                <w:rFonts w:ascii="Verdana" w:hAnsi="Verdana"/>
                <w:sz w:val="20"/>
                <w:szCs w:val="20"/>
              </w:rPr>
              <w:t>Покупателем</w:t>
            </w:r>
            <w:r w:rsidRPr="0000637B">
              <w:rPr>
                <w:rFonts w:ascii="Verdana" w:hAnsi="Verdana"/>
                <w:sz w:val="20"/>
                <w:szCs w:val="20"/>
              </w:rPr>
              <w:t xml:space="preserve"> соответствующего требования.</w:t>
            </w:r>
          </w:p>
          <w:p w14:paraId="01DDEE70" w14:textId="4B5A5C8F"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Размеры компенсаций должны включать НДС, выплаченный </w:t>
            </w:r>
            <w:r>
              <w:rPr>
                <w:rFonts w:ascii="Verdana" w:hAnsi="Verdana"/>
                <w:sz w:val="20"/>
                <w:szCs w:val="20"/>
              </w:rPr>
              <w:t>Покупателем</w:t>
            </w:r>
            <w:r w:rsidRPr="0000637B">
              <w:rPr>
                <w:rFonts w:ascii="Verdana" w:hAnsi="Verdana"/>
                <w:sz w:val="20"/>
                <w:szCs w:val="20"/>
              </w:rPr>
              <w:t>, в связи с оплатой услуг и работ по гарантийному обслуживанию.</w:t>
            </w:r>
          </w:p>
        </w:tc>
      </w:tr>
      <w:tr w:rsidR="00192E27" w:rsidRPr="00192E27" w14:paraId="0D966703" w14:textId="77777777" w:rsidTr="00192E27">
        <w:tc>
          <w:tcPr>
            <w:tcW w:w="9634" w:type="dxa"/>
          </w:tcPr>
          <w:p w14:paraId="770E0254" w14:textId="5D2F2138"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10.21. </w:t>
            </w:r>
            <w:r>
              <w:rPr>
                <w:rFonts w:ascii="Verdana" w:hAnsi="Verdana"/>
                <w:sz w:val="20"/>
                <w:szCs w:val="20"/>
              </w:rPr>
              <w:t>Покупатель</w:t>
            </w:r>
            <w:r w:rsidRPr="0000637B">
              <w:rPr>
                <w:rFonts w:ascii="Verdana" w:hAnsi="Verdana"/>
                <w:sz w:val="20"/>
                <w:szCs w:val="20"/>
              </w:rPr>
              <w:t xml:space="preserve"> оставляет за собой право в одностороннем порядке осуществить зачет совершенных платежей за Бракованные компоненты, которые должны были быть приостановлены, согласно пункту 10.4. настоящей главы 10, а также затрат на утилизацию, возврат, таможенное оформление, длительное хранение Бракованных Компонентов и иные расходы, понесенных </w:t>
            </w:r>
            <w:r>
              <w:rPr>
                <w:rFonts w:ascii="Verdana" w:hAnsi="Verdana"/>
                <w:sz w:val="20"/>
                <w:szCs w:val="20"/>
              </w:rPr>
              <w:t>Покупателем</w:t>
            </w:r>
            <w:r w:rsidRPr="0000637B">
              <w:rPr>
                <w:rFonts w:ascii="Verdana" w:hAnsi="Verdana"/>
                <w:sz w:val="20"/>
                <w:szCs w:val="20"/>
              </w:rPr>
              <w:t>, против текущих платежей и платежей будущих периодов по Договору поставки Компонентов, если это прямо не запрещено применимым правом Российской Федерации.</w:t>
            </w:r>
          </w:p>
        </w:tc>
      </w:tr>
      <w:tr w:rsidR="00192E27" w:rsidRPr="00192E27" w14:paraId="05F6C002" w14:textId="77777777" w:rsidTr="00192E27">
        <w:tc>
          <w:tcPr>
            <w:tcW w:w="9634" w:type="dxa"/>
          </w:tcPr>
          <w:p w14:paraId="5DFA9F0D" w14:textId="63C0E9E2" w:rsidR="00192E27" w:rsidRPr="0000637B" w:rsidRDefault="00192E27" w:rsidP="00B23781">
            <w:pPr>
              <w:widowControl/>
              <w:jc w:val="both"/>
              <w:rPr>
                <w:rFonts w:ascii="Verdana" w:hAnsi="Verdana"/>
                <w:sz w:val="20"/>
                <w:szCs w:val="20"/>
              </w:rPr>
            </w:pPr>
            <w:r w:rsidRPr="0000637B">
              <w:rPr>
                <w:rFonts w:ascii="Verdana" w:hAnsi="Verdana"/>
                <w:sz w:val="20"/>
                <w:szCs w:val="20"/>
              </w:rPr>
              <w:t xml:space="preserve">10.22. </w:t>
            </w:r>
            <w:r w:rsidRPr="0054633A">
              <w:rPr>
                <w:rFonts w:ascii="Verdana" w:hAnsi="Verdana"/>
                <w:sz w:val="20"/>
                <w:szCs w:val="20"/>
              </w:rPr>
              <w:t xml:space="preserve">В течение 14 календарных дней с даты Уведомления о браке Поставщик обязан предоставить </w:t>
            </w:r>
            <w:r w:rsidRPr="0054633A">
              <w:rPr>
                <w:rFonts w:ascii="Verdana" w:hAnsi="Verdana"/>
                <w:bCs/>
                <w:sz w:val="20"/>
                <w:szCs w:val="20"/>
              </w:rPr>
              <w:t>Покупателю</w:t>
            </w:r>
            <w:r w:rsidRPr="0054633A">
              <w:rPr>
                <w:rFonts w:ascii="Verdana" w:hAnsi="Verdana"/>
                <w:sz w:val="20"/>
                <w:szCs w:val="20"/>
              </w:rPr>
              <w:t xml:space="preserve"> п</w:t>
            </w:r>
            <w:r>
              <w:rPr>
                <w:rFonts w:ascii="Verdana" w:hAnsi="Verdana"/>
                <w:sz w:val="20"/>
                <w:szCs w:val="20"/>
              </w:rPr>
              <w:t xml:space="preserve">лан корректирующих мероприятий </w:t>
            </w:r>
            <w:r w:rsidRPr="0054633A">
              <w:rPr>
                <w:rFonts w:ascii="Verdana" w:hAnsi="Verdana"/>
                <w:sz w:val="20"/>
                <w:szCs w:val="20"/>
              </w:rPr>
              <w:t xml:space="preserve">путём заполнения формы «8Д» в СУР или иным согласованным способом. В случае если Поставщику требуется более длительный срок для подготовки и отправки указанного плана, Поставщик обязан согласовать его с </w:t>
            </w:r>
            <w:r w:rsidRPr="0054633A">
              <w:rPr>
                <w:rFonts w:ascii="Verdana" w:hAnsi="Verdana"/>
                <w:bCs/>
                <w:sz w:val="20"/>
                <w:szCs w:val="20"/>
              </w:rPr>
              <w:t>Покупателем</w:t>
            </w:r>
            <w:r w:rsidRPr="0054633A">
              <w:rPr>
                <w:rFonts w:ascii="Verdana" w:hAnsi="Verdana"/>
                <w:sz w:val="20"/>
                <w:szCs w:val="20"/>
              </w:rPr>
              <w:t xml:space="preserve"> дополнительно.</w:t>
            </w:r>
          </w:p>
        </w:tc>
      </w:tr>
      <w:tr w:rsidR="00192E27" w:rsidRPr="0000637B" w14:paraId="1D0DD9FD" w14:textId="77777777" w:rsidTr="00192E27">
        <w:tc>
          <w:tcPr>
            <w:tcW w:w="9634" w:type="dxa"/>
          </w:tcPr>
          <w:p w14:paraId="6630CB5D" w14:textId="77777777" w:rsidR="00192E27" w:rsidRPr="00192E27" w:rsidRDefault="00192E27" w:rsidP="0000637B">
            <w:pPr>
              <w:widowControl/>
              <w:jc w:val="center"/>
              <w:rPr>
                <w:rFonts w:ascii="Verdana" w:hAnsi="Verdana"/>
                <w:b/>
                <w:bCs/>
                <w:sz w:val="20"/>
                <w:szCs w:val="20"/>
              </w:rPr>
            </w:pPr>
          </w:p>
          <w:p w14:paraId="78F6A94A" w14:textId="77777777" w:rsidR="00192E27" w:rsidRPr="0000637B" w:rsidRDefault="00192E27" w:rsidP="0000637B">
            <w:pPr>
              <w:widowControl/>
              <w:jc w:val="center"/>
              <w:rPr>
                <w:rFonts w:ascii="Verdana" w:hAnsi="Verdana"/>
                <w:b/>
                <w:bCs/>
                <w:sz w:val="20"/>
                <w:szCs w:val="20"/>
                <w:lang w:val="en-US"/>
              </w:rPr>
            </w:pPr>
            <w:r w:rsidRPr="0000637B">
              <w:rPr>
                <w:rFonts w:ascii="Verdana" w:hAnsi="Verdana"/>
                <w:b/>
                <w:bCs/>
                <w:sz w:val="20"/>
                <w:szCs w:val="20"/>
              </w:rPr>
              <w:t>11. Внедрение производственной системы</w:t>
            </w:r>
          </w:p>
          <w:p w14:paraId="29C97B6A" w14:textId="77777777" w:rsidR="00192E27" w:rsidRPr="0000637B" w:rsidRDefault="00192E27" w:rsidP="0000637B">
            <w:pPr>
              <w:widowControl/>
              <w:jc w:val="center"/>
              <w:rPr>
                <w:rFonts w:ascii="Verdana" w:hAnsi="Verdana"/>
                <w:b/>
                <w:bCs/>
                <w:sz w:val="20"/>
                <w:szCs w:val="20"/>
                <w:lang w:val="en-US"/>
              </w:rPr>
            </w:pPr>
          </w:p>
        </w:tc>
      </w:tr>
      <w:tr w:rsidR="00192E27" w:rsidRPr="00192E27" w14:paraId="4D2B6A84" w14:textId="77777777" w:rsidTr="00192E27">
        <w:tc>
          <w:tcPr>
            <w:tcW w:w="9634" w:type="dxa"/>
          </w:tcPr>
          <w:p w14:paraId="377084BF" w14:textId="38A36533" w:rsidR="00192E27" w:rsidRPr="0000637B" w:rsidRDefault="00192E27" w:rsidP="0000637B">
            <w:pPr>
              <w:widowControl/>
              <w:tabs>
                <w:tab w:val="num" w:pos="540"/>
              </w:tabs>
              <w:jc w:val="both"/>
              <w:rPr>
                <w:rFonts w:ascii="Verdana" w:hAnsi="Verdana"/>
                <w:sz w:val="20"/>
                <w:szCs w:val="20"/>
              </w:rPr>
            </w:pPr>
            <w:r w:rsidRPr="0000637B">
              <w:rPr>
                <w:rFonts w:ascii="Verdana" w:hAnsi="Verdana"/>
                <w:sz w:val="20"/>
                <w:szCs w:val="20"/>
              </w:rPr>
              <w:t>11.1. Поставщик обязуется проводить работу по внедрению инструментов производственной системы, направленной на повышения качества Компонентов, обеспечения производственной программы</w:t>
            </w:r>
            <w:r>
              <w:rPr>
                <w:rFonts w:ascii="Verdana" w:hAnsi="Verdana"/>
                <w:sz w:val="20"/>
                <w:szCs w:val="20"/>
              </w:rPr>
              <w:t xml:space="preserve"> Покупателя</w:t>
            </w:r>
            <w:bookmarkStart w:id="20" w:name="_DV_M24"/>
            <w:bookmarkEnd w:id="20"/>
            <w:r>
              <w:rPr>
                <w:rFonts w:ascii="Verdana" w:hAnsi="Verdana"/>
                <w:sz w:val="20"/>
                <w:szCs w:val="20"/>
              </w:rPr>
              <w:t>,</w:t>
            </w:r>
            <w:r w:rsidRPr="0000637B">
              <w:rPr>
                <w:rFonts w:ascii="Verdana" w:hAnsi="Verdana"/>
                <w:sz w:val="20"/>
                <w:szCs w:val="20"/>
              </w:rPr>
              <w:t xml:space="preserve"> снижения риска производственных и непроизводственных потерь (Производственная система).</w:t>
            </w:r>
          </w:p>
          <w:p w14:paraId="72A151F3" w14:textId="77777777" w:rsidR="00192E27" w:rsidRPr="0000637B" w:rsidRDefault="00192E27" w:rsidP="0000637B">
            <w:pPr>
              <w:widowControl/>
              <w:tabs>
                <w:tab w:val="left" w:pos="1134"/>
              </w:tabs>
              <w:ind w:firstLine="540"/>
              <w:jc w:val="both"/>
              <w:rPr>
                <w:rFonts w:ascii="Verdana" w:hAnsi="Verdana"/>
                <w:sz w:val="20"/>
                <w:szCs w:val="20"/>
              </w:rPr>
            </w:pPr>
          </w:p>
        </w:tc>
      </w:tr>
      <w:tr w:rsidR="00192E27" w:rsidRPr="00192E27" w14:paraId="4F65AEF7" w14:textId="77777777" w:rsidTr="00192E27">
        <w:tc>
          <w:tcPr>
            <w:tcW w:w="9634" w:type="dxa"/>
          </w:tcPr>
          <w:p w14:paraId="15A22A2A" w14:textId="0741900B" w:rsidR="00192E27" w:rsidRPr="0000637B" w:rsidRDefault="00192E27" w:rsidP="002766B5">
            <w:pPr>
              <w:widowControl/>
              <w:jc w:val="both"/>
              <w:rPr>
                <w:rFonts w:ascii="Verdana" w:hAnsi="Verdana"/>
                <w:sz w:val="20"/>
                <w:szCs w:val="20"/>
              </w:rPr>
            </w:pPr>
            <w:r w:rsidRPr="0000637B">
              <w:rPr>
                <w:rFonts w:ascii="Verdana" w:hAnsi="Verdana"/>
                <w:sz w:val="20"/>
                <w:szCs w:val="20"/>
              </w:rPr>
              <w:t xml:space="preserve">11.2. После подписания Договора поставки Компонентов Поставщик присоединится к Политике внедрения производственной системы </w:t>
            </w:r>
            <w:r>
              <w:rPr>
                <w:rFonts w:ascii="Verdana" w:hAnsi="Verdana"/>
                <w:sz w:val="20"/>
                <w:szCs w:val="20"/>
              </w:rPr>
              <w:t>Покупателя</w:t>
            </w:r>
            <w:r w:rsidRPr="0000637B">
              <w:rPr>
                <w:rFonts w:ascii="Verdana" w:hAnsi="Verdana"/>
                <w:sz w:val="20"/>
                <w:szCs w:val="20"/>
              </w:rPr>
              <w:t xml:space="preserve">, размещенной на сайте </w:t>
            </w:r>
            <w:hyperlink r:id="rId20" w:history="1">
              <w:r w:rsidRPr="001B6596">
                <w:rPr>
                  <w:rStyle w:val="ad"/>
                  <w:rFonts w:ascii="Verdana" w:hAnsi="Verdana"/>
                  <w:sz w:val="20"/>
                  <w:szCs w:val="20"/>
                  <w:lang w:val="en-US"/>
                </w:rPr>
                <w:t>h</w:t>
              </w:r>
              <w:r w:rsidRPr="001B6596">
                <w:rPr>
                  <w:rStyle w:val="ad"/>
                  <w:rFonts w:ascii="Verdana" w:hAnsi="Verdana"/>
                  <w:sz w:val="20"/>
                  <w:szCs w:val="20"/>
                </w:rPr>
                <w:t>ttps://nkavt.ru/</w:t>
              </w:r>
            </w:hyperlink>
            <w:r w:rsidRPr="0000637B">
              <w:rPr>
                <w:rFonts w:ascii="Verdana" w:hAnsi="Verdana"/>
                <w:sz w:val="20"/>
                <w:szCs w:val="20"/>
              </w:rPr>
              <w:t xml:space="preserve"> и предпримет все разумные меры для того, чтобы соответствовать ее условиям.</w:t>
            </w:r>
          </w:p>
        </w:tc>
      </w:tr>
      <w:tr w:rsidR="00192E27" w:rsidRPr="00192E27" w14:paraId="5FAE62FC" w14:textId="77777777" w:rsidTr="00192E27">
        <w:tc>
          <w:tcPr>
            <w:tcW w:w="9634" w:type="dxa"/>
          </w:tcPr>
          <w:p w14:paraId="0AF627CE" w14:textId="77777777" w:rsidR="00192E27" w:rsidRPr="00192E27" w:rsidRDefault="00192E27" w:rsidP="0000637B">
            <w:pPr>
              <w:widowControl/>
              <w:jc w:val="both"/>
              <w:rPr>
                <w:rFonts w:ascii="Verdana" w:hAnsi="Verdana"/>
                <w:sz w:val="20"/>
                <w:szCs w:val="20"/>
              </w:rPr>
            </w:pPr>
          </w:p>
        </w:tc>
      </w:tr>
      <w:tr w:rsidR="00192E27" w:rsidRPr="0000637B" w14:paraId="6AC2B0B6" w14:textId="77777777" w:rsidTr="00192E27">
        <w:tc>
          <w:tcPr>
            <w:tcW w:w="9634" w:type="dxa"/>
          </w:tcPr>
          <w:p w14:paraId="40184433" w14:textId="77777777" w:rsidR="00192E27" w:rsidRPr="00192E27" w:rsidRDefault="00192E27" w:rsidP="0000637B">
            <w:pPr>
              <w:widowControl/>
              <w:jc w:val="center"/>
              <w:rPr>
                <w:rFonts w:ascii="Verdana" w:hAnsi="Verdana"/>
                <w:b/>
                <w:bCs/>
                <w:sz w:val="20"/>
                <w:szCs w:val="20"/>
              </w:rPr>
            </w:pPr>
          </w:p>
          <w:p w14:paraId="7DFD2C85" w14:textId="77777777" w:rsidR="00192E27" w:rsidRPr="0000637B" w:rsidRDefault="00192E27" w:rsidP="0000637B">
            <w:pPr>
              <w:widowControl/>
              <w:jc w:val="center"/>
              <w:rPr>
                <w:rFonts w:ascii="Verdana" w:hAnsi="Verdana"/>
                <w:b/>
                <w:bCs/>
                <w:sz w:val="20"/>
                <w:szCs w:val="20"/>
              </w:rPr>
            </w:pPr>
            <w:r w:rsidRPr="0000637B">
              <w:rPr>
                <w:rFonts w:ascii="Verdana" w:hAnsi="Verdana"/>
                <w:b/>
                <w:bCs/>
                <w:sz w:val="20"/>
                <w:szCs w:val="20"/>
              </w:rPr>
              <w:t>1</w:t>
            </w:r>
            <w:r w:rsidRPr="0000637B">
              <w:rPr>
                <w:rFonts w:ascii="Verdana" w:hAnsi="Verdana"/>
                <w:b/>
                <w:bCs/>
                <w:sz w:val="20"/>
                <w:szCs w:val="20"/>
                <w:lang w:val="en-US"/>
              </w:rPr>
              <w:t>2</w:t>
            </w:r>
            <w:r w:rsidRPr="0000637B">
              <w:rPr>
                <w:rFonts w:ascii="Verdana" w:hAnsi="Verdana"/>
                <w:b/>
                <w:bCs/>
                <w:sz w:val="20"/>
                <w:szCs w:val="20"/>
              </w:rPr>
              <w:t>. Права на результаты интеллектуальной деятельности</w:t>
            </w:r>
          </w:p>
          <w:p w14:paraId="74A1DBE8" w14:textId="77777777" w:rsidR="00192E27" w:rsidRPr="0000637B" w:rsidRDefault="00192E27" w:rsidP="0000637B">
            <w:pPr>
              <w:widowControl/>
              <w:jc w:val="center"/>
              <w:rPr>
                <w:rFonts w:ascii="Verdana" w:hAnsi="Verdana"/>
                <w:b/>
                <w:bCs/>
                <w:sz w:val="20"/>
                <w:szCs w:val="20"/>
              </w:rPr>
            </w:pPr>
          </w:p>
        </w:tc>
      </w:tr>
      <w:tr w:rsidR="00192E27" w:rsidRPr="00192E27" w14:paraId="4AEBAE8A" w14:textId="77777777" w:rsidTr="00192E27">
        <w:tc>
          <w:tcPr>
            <w:tcW w:w="9634" w:type="dxa"/>
          </w:tcPr>
          <w:p w14:paraId="4A0225B9"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12.1.</w:t>
            </w:r>
            <w:r>
              <w:rPr>
                <w:rFonts w:ascii="Verdana" w:hAnsi="Verdana"/>
                <w:sz w:val="20"/>
                <w:szCs w:val="20"/>
              </w:rPr>
              <w:t xml:space="preserve"> </w:t>
            </w:r>
            <w:r w:rsidRPr="0000637B">
              <w:rPr>
                <w:rFonts w:ascii="Verdana" w:hAnsi="Verdana"/>
                <w:sz w:val="20"/>
                <w:szCs w:val="20"/>
              </w:rPr>
              <w:t xml:space="preserve">Поставщик гарантирует отсутствие нарушения Прав на результаты интеллектуальной деятельности применительно к Компонентам, поставленным по Договору поставки Компонентов. </w:t>
            </w:r>
          </w:p>
        </w:tc>
      </w:tr>
      <w:tr w:rsidR="00192E27" w:rsidRPr="00192E27" w14:paraId="25553FF2" w14:textId="77777777" w:rsidTr="00192E27">
        <w:tc>
          <w:tcPr>
            <w:tcW w:w="9634" w:type="dxa"/>
          </w:tcPr>
          <w:p w14:paraId="4E93C158"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12.2. Поставщик соглашается:</w:t>
            </w:r>
          </w:p>
          <w:p w14:paraId="156D2550" w14:textId="60BEA04D" w:rsidR="00192E27" w:rsidRPr="0000637B" w:rsidRDefault="00192E27" w:rsidP="0000637B">
            <w:pPr>
              <w:jc w:val="both"/>
              <w:rPr>
                <w:rFonts w:ascii="Verdana" w:hAnsi="Verdana"/>
                <w:sz w:val="20"/>
                <w:szCs w:val="20"/>
              </w:rPr>
            </w:pPr>
            <w:r w:rsidRPr="0000637B">
              <w:rPr>
                <w:rFonts w:ascii="Verdana" w:hAnsi="Verdana"/>
                <w:sz w:val="20"/>
                <w:szCs w:val="20"/>
              </w:rPr>
              <w:t xml:space="preserve">(a) защищать, ограждать и обезопасить </w:t>
            </w:r>
            <w:r>
              <w:rPr>
                <w:rFonts w:ascii="Verdana" w:hAnsi="Verdana"/>
                <w:sz w:val="20"/>
                <w:szCs w:val="20"/>
              </w:rPr>
              <w:t>Покупателя</w:t>
            </w:r>
            <w:r w:rsidRPr="0000637B">
              <w:rPr>
                <w:rFonts w:ascii="Verdana" w:hAnsi="Verdana"/>
                <w:sz w:val="20"/>
                <w:szCs w:val="20"/>
              </w:rPr>
              <w:t xml:space="preserve">, его правопреемников и заказчиков от любых претензий по поводу нарушения (включая нарушения права на использование патента, право на товарные знаки, авторские права, права на промышленные разработки и другие исключительные права, или несоответствующее использование или незаконное присвоение информации, составляющей коммерческую тайну), и понесенных в связи c этим убытков и расходов (включая расходов на судебное представительство и другие вознаграждения специалистам), связанных, каким-либо образом, с продукцией или </w:t>
            </w:r>
            <w:r w:rsidRPr="0000637B">
              <w:rPr>
                <w:rFonts w:ascii="Verdana" w:hAnsi="Verdana"/>
                <w:sz w:val="20"/>
                <w:szCs w:val="20"/>
              </w:rPr>
              <w:lastRenderedPageBreak/>
              <w:t xml:space="preserve">услугами по Договору поставки Компонентов, включая также и претензии в тех случаях, когда Поставщик поставил/оказал только часть продукции/услуг; Поставщик однозначно отказывается от любых претензий к </w:t>
            </w:r>
            <w:r>
              <w:rPr>
                <w:rFonts w:ascii="Verdana" w:hAnsi="Verdana"/>
                <w:sz w:val="20"/>
                <w:szCs w:val="20"/>
              </w:rPr>
              <w:t>Покупателю</w:t>
            </w:r>
            <w:r w:rsidRPr="0000637B">
              <w:rPr>
                <w:rFonts w:ascii="Verdana" w:hAnsi="Verdana"/>
                <w:sz w:val="20"/>
                <w:szCs w:val="20"/>
              </w:rPr>
              <w:t xml:space="preserve"> относительно того, что такие нарушения возникли по причине соблюдения технических условий </w:t>
            </w:r>
            <w:r>
              <w:rPr>
                <w:rFonts w:ascii="Verdana" w:hAnsi="Verdana"/>
                <w:sz w:val="20"/>
                <w:szCs w:val="20"/>
              </w:rPr>
              <w:t>Покупателя</w:t>
            </w:r>
            <w:r w:rsidRPr="0000637B">
              <w:rPr>
                <w:rFonts w:ascii="Verdana" w:hAnsi="Verdana"/>
                <w:sz w:val="20"/>
                <w:szCs w:val="20"/>
              </w:rPr>
              <w:t xml:space="preserve">. В случае предъявления к </w:t>
            </w:r>
            <w:r>
              <w:rPr>
                <w:rFonts w:ascii="Verdana" w:hAnsi="Verdana"/>
                <w:sz w:val="20"/>
                <w:szCs w:val="20"/>
              </w:rPr>
              <w:t>Покупателю</w:t>
            </w:r>
            <w:r w:rsidRPr="0000637B">
              <w:rPr>
                <w:rFonts w:ascii="Verdana" w:hAnsi="Verdana"/>
                <w:sz w:val="20"/>
                <w:szCs w:val="20"/>
              </w:rPr>
              <w:t xml:space="preserve"> третьими лицами требований, предусмотренных настоящим подпунктом, Поставщик обязуется выплатить </w:t>
            </w:r>
            <w:r>
              <w:rPr>
                <w:rFonts w:ascii="Verdana" w:hAnsi="Verdana"/>
                <w:sz w:val="20"/>
                <w:szCs w:val="20"/>
              </w:rPr>
              <w:t>Покупателю</w:t>
            </w:r>
            <w:r w:rsidRPr="0000637B">
              <w:rPr>
                <w:rFonts w:ascii="Verdana" w:hAnsi="Verdana"/>
                <w:sz w:val="20"/>
                <w:szCs w:val="20"/>
              </w:rPr>
              <w:t xml:space="preserve"> согласованную Сторонами сумму потерь, равную сумме расходов </w:t>
            </w:r>
            <w:r>
              <w:rPr>
                <w:rFonts w:ascii="Verdana" w:hAnsi="Verdana"/>
                <w:sz w:val="20"/>
                <w:szCs w:val="20"/>
              </w:rPr>
              <w:t>Покупателя</w:t>
            </w:r>
            <w:r w:rsidRPr="0000637B">
              <w:rPr>
                <w:rFonts w:ascii="Verdana" w:hAnsi="Verdana"/>
                <w:sz w:val="20"/>
                <w:szCs w:val="20"/>
              </w:rPr>
              <w:t>, понесенных из-за убытков владельца Прав на результаты интеллектуальной деятельности, и связанных с требованием расходов на правовое сопровождение;</w:t>
            </w:r>
          </w:p>
          <w:p w14:paraId="173D2776" w14:textId="24B086C9"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(b) что </w:t>
            </w:r>
            <w:r>
              <w:rPr>
                <w:rFonts w:ascii="Verdana" w:hAnsi="Verdana"/>
                <w:sz w:val="20"/>
                <w:szCs w:val="20"/>
              </w:rPr>
              <w:t>Покупатель</w:t>
            </w:r>
            <w:r w:rsidRPr="0000637B">
              <w:rPr>
                <w:rFonts w:ascii="Verdana" w:hAnsi="Verdana"/>
                <w:sz w:val="20"/>
                <w:szCs w:val="20"/>
              </w:rPr>
              <w:t xml:space="preserve"> или субподрядчик </w:t>
            </w:r>
            <w:r>
              <w:rPr>
                <w:rFonts w:ascii="Verdana" w:hAnsi="Verdana"/>
                <w:sz w:val="20"/>
                <w:szCs w:val="20"/>
              </w:rPr>
              <w:t>Покупателя</w:t>
            </w:r>
            <w:r w:rsidRPr="0000637B">
              <w:rPr>
                <w:rFonts w:ascii="Verdana" w:hAnsi="Verdana"/>
                <w:sz w:val="20"/>
                <w:szCs w:val="20"/>
              </w:rPr>
              <w:t xml:space="preserve"> имеют право осуществлять ремонт, реконструкцию или переделку отдельных Компонентов, поставленных по Договору поставки Компонентов без выплаты какого-либо роялти Поставщику;</w:t>
            </w:r>
          </w:p>
          <w:p w14:paraId="201F9297" w14:textId="70B819E2" w:rsidR="00192E27" w:rsidRPr="0000637B" w:rsidRDefault="00192E27" w:rsidP="0000637B">
            <w:pPr>
              <w:jc w:val="both"/>
              <w:rPr>
                <w:rFonts w:ascii="Verdana" w:hAnsi="Verdana"/>
                <w:sz w:val="20"/>
                <w:szCs w:val="20"/>
              </w:rPr>
            </w:pPr>
            <w:r w:rsidRPr="0000637B">
              <w:rPr>
                <w:rFonts w:ascii="Verdana" w:hAnsi="Verdana"/>
                <w:sz w:val="20"/>
                <w:szCs w:val="20"/>
              </w:rPr>
              <w:t xml:space="preserve">(с) что Компоненты, изготовленные на основании чертежей и/или технических условий </w:t>
            </w:r>
            <w:r>
              <w:rPr>
                <w:rFonts w:ascii="Verdana" w:hAnsi="Verdana"/>
                <w:sz w:val="20"/>
                <w:szCs w:val="20"/>
              </w:rPr>
              <w:t>Покупателя</w:t>
            </w:r>
            <w:r w:rsidRPr="0000637B">
              <w:rPr>
                <w:rFonts w:ascii="Verdana" w:hAnsi="Verdana"/>
                <w:sz w:val="20"/>
                <w:szCs w:val="20"/>
              </w:rPr>
              <w:t xml:space="preserve">, и документация, разработанная на основании чертежей и/или технических условий </w:t>
            </w:r>
            <w:r>
              <w:rPr>
                <w:rFonts w:ascii="Verdana" w:hAnsi="Verdana"/>
                <w:sz w:val="20"/>
                <w:szCs w:val="20"/>
              </w:rPr>
              <w:t>Покупателя</w:t>
            </w:r>
            <w:r w:rsidRPr="0000637B">
              <w:rPr>
                <w:rFonts w:ascii="Verdana" w:hAnsi="Verdana"/>
                <w:sz w:val="20"/>
                <w:szCs w:val="20"/>
              </w:rPr>
              <w:t xml:space="preserve">, не могут ни применяться Поставщиком для собственных целей, ни как-либо передаваться Поставщиком какой-либо третьей стороне без получения прямого письменного разрешения </w:t>
            </w:r>
            <w:r>
              <w:rPr>
                <w:rFonts w:ascii="Verdana" w:hAnsi="Verdana"/>
                <w:sz w:val="20"/>
                <w:szCs w:val="20"/>
              </w:rPr>
              <w:t>Покупателя</w:t>
            </w:r>
            <w:r w:rsidRPr="0000637B">
              <w:rPr>
                <w:rFonts w:ascii="Verdana" w:hAnsi="Verdana"/>
                <w:sz w:val="20"/>
                <w:szCs w:val="20"/>
              </w:rPr>
              <w:t>; и</w:t>
            </w:r>
          </w:p>
          <w:p w14:paraId="76477196" w14:textId="77777777" w:rsidR="00192E27" w:rsidRPr="0000637B" w:rsidRDefault="00192E27" w:rsidP="0000637B">
            <w:pPr>
              <w:jc w:val="both"/>
              <w:rPr>
                <w:rFonts w:ascii="Verdana" w:hAnsi="Verdana"/>
                <w:sz w:val="20"/>
                <w:szCs w:val="20"/>
              </w:rPr>
            </w:pPr>
          </w:p>
          <w:p w14:paraId="2DDD7351" w14:textId="134D3F4F"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(d)  при условии, если в рамках исполнения Договора поставки Компонентов, Договора подготовки производства или иного договора, заключенного между Поставщиком и </w:t>
            </w:r>
            <w:r>
              <w:rPr>
                <w:rFonts w:ascii="Verdana" w:hAnsi="Verdana"/>
                <w:sz w:val="20"/>
                <w:szCs w:val="20"/>
              </w:rPr>
              <w:t>Покупателем</w:t>
            </w:r>
            <w:r w:rsidRPr="0000637B">
              <w:rPr>
                <w:rFonts w:ascii="Verdana" w:hAnsi="Verdana"/>
                <w:sz w:val="20"/>
                <w:szCs w:val="20"/>
              </w:rPr>
              <w:t xml:space="preserve"> в связи с поставкой Компонентов, Поставщиком были разработаны результаты интеллектуальной деятельности, все исключительное право на них и все Права на результаты интеллектуальной деятельности возникают у </w:t>
            </w:r>
            <w:r>
              <w:rPr>
                <w:rFonts w:ascii="Verdana" w:hAnsi="Verdana"/>
                <w:sz w:val="20"/>
                <w:szCs w:val="20"/>
              </w:rPr>
              <w:t>Покупателя</w:t>
            </w:r>
            <w:r w:rsidRPr="0000637B">
              <w:rPr>
                <w:rFonts w:ascii="Verdana" w:hAnsi="Verdana"/>
                <w:sz w:val="20"/>
                <w:szCs w:val="20"/>
              </w:rPr>
              <w:t xml:space="preserve">. Поставщик обязан незамедлительно уведомить </w:t>
            </w:r>
            <w:r>
              <w:rPr>
                <w:rFonts w:ascii="Verdana" w:hAnsi="Verdana"/>
                <w:sz w:val="20"/>
                <w:szCs w:val="20"/>
              </w:rPr>
              <w:t>Покупателя</w:t>
            </w:r>
            <w:r w:rsidRPr="0000637B">
              <w:rPr>
                <w:rFonts w:ascii="Verdana" w:hAnsi="Verdana"/>
                <w:sz w:val="20"/>
                <w:szCs w:val="20"/>
              </w:rPr>
              <w:t xml:space="preserve"> и предоставить всю информацию, связанную с данными результатами интеллектуальной деятельности. Если применимо, Поставщик должен также оказать содействие </w:t>
            </w:r>
            <w:r>
              <w:rPr>
                <w:rFonts w:ascii="Verdana" w:hAnsi="Verdana"/>
                <w:sz w:val="20"/>
                <w:szCs w:val="20"/>
              </w:rPr>
              <w:t>Покупателю</w:t>
            </w:r>
            <w:r w:rsidRPr="0000637B">
              <w:rPr>
                <w:rFonts w:ascii="Verdana" w:hAnsi="Verdana"/>
                <w:sz w:val="20"/>
                <w:szCs w:val="20"/>
              </w:rPr>
              <w:t xml:space="preserve"> для регистрации таких прав. Поставщик обязуется сохранять конфиденциальность такой информации и не регистрировать сам и принять все необходимые меры для предотвращения обращения за регистрацией Прав на результат интеллектуальной деятельности третьими лицами, в любом государстве.</w:t>
            </w:r>
          </w:p>
          <w:p w14:paraId="239DAC97" w14:textId="77777777" w:rsidR="00192E27" w:rsidRPr="0000637B" w:rsidRDefault="00192E27" w:rsidP="0000637B">
            <w:pPr>
              <w:widowControl/>
              <w:jc w:val="both"/>
              <w:rPr>
                <w:rFonts w:ascii="Verdana" w:hAnsi="Verdana"/>
                <w:sz w:val="20"/>
                <w:szCs w:val="20"/>
              </w:rPr>
            </w:pPr>
          </w:p>
        </w:tc>
      </w:tr>
      <w:tr w:rsidR="00192E27" w:rsidRPr="00192E27" w14:paraId="1A8EF040" w14:textId="77777777" w:rsidTr="00192E27">
        <w:tc>
          <w:tcPr>
            <w:tcW w:w="9634" w:type="dxa"/>
          </w:tcPr>
          <w:p w14:paraId="5282F79C" w14:textId="0D23B3FD" w:rsidR="00192E27" w:rsidRPr="0000637B" w:rsidRDefault="00192E27" w:rsidP="0000637B">
            <w:pPr>
              <w:widowControl/>
              <w:jc w:val="both"/>
              <w:rPr>
                <w:rFonts w:ascii="Verdana" w:hAnsi="Verdana"/>
                <w:sz w:val="20"/>
                <w:szCs w:val="20"/>
              </w:rPr>
            </w:pPr>
            <w:r w:rsidRPr="0000637B">
              <w:rPr>
                <w:rFonts w:ascii="Verdana" w:hAnsi="Verdana"/>
                <w:sz w:val="20"/>
                <w:szCs w:val="20"/>
              </w:rPr>
              <w:lastRenderedPageBreak/>
              <w:t xml:space="preserve">12.3. В случае если к </w:t>
            </w:r>
            <w:r>
              <w:rPr>
                <w:rFonts w:ascii="Verdana" w:hAnsi="Verdana"/>
                <w:sz w:val="20"/>
                <w:szCs w:val="20"/>
              </w:rPr>
              <w:t>Покупателю или Иному производителю</w:t>
            </w:r>
            <w:r w:rsidRPr="0000637B">
              <w:rPr>
                <w:rFonts w:ascii="Verdana" w:hAnsi="Verdana"/>
                <w:sz w:val="20"/>
                <w:szCs w:val="20"/>
              </w:rPr>
              <w:t xml:space="preserve"> будут предъявлены претензии или судебные иски, связанные с нарушением условий п. 12.1 и 12.2 Общих условий </w:t>
            </w:r>
            <w:r>
              <w:rPr>
                <w:rFonts w:ascii="Verdana" w:hAnsi="Verdana"/>
                <w:sz w:val="20"/>
                <w:szCs w:val="20"/>
              </w:rPr>
              <w:t>закупок</w:t>
            </w:r>
            <w:r w:rsidRPr="0000637B">
              <w:rPr>
                <w:rFonts w:ascii="Verdana" w:hAnsi="Verdana"/>
                <w:sz w:val="20"/>
                <w:szCs w:val="20"/>
              </w:rPr>
              <w:t xml:space="preserve">, Поставщиком будут предприняты действия по защите </w:t>
            </w:r>
            <w:r>
              <w:rPr>
                <w:rFonts w:ascii="Verdana" w:hAnsi="Verdana"/>
                <w:sz w:val="20"/>
                <w:szCs w:val="20"/>
              </w:rPr>
              <w:t>Покупателя или Иного производителя</w:t>
            </w:r>
            <w:r w:rsidRPr="0000637B">
              <w:rPr>
                <w:rFonts w:ascii="Verdana" w:hAnsi="Verdana"/>
                <w:sz w:val="20"/>
                <w:szCs w:val="20"/>
              </w:rPr>
              <w:t xml:space="preserve"> от таких претензий, включая выработку совместных действий по защите </w:t>
            </w:r>
            <w:r>
              <w:rPr>
                <w:rFonts w:ascii="Verdana" w:hAnsi="Verdana"/>
                <w:sz w:val="20"/>
                <w:szCs w:val="20"/>
              </w:rPr>
              <w:t>Покупателя</w:t>
            </w:r>
            <w:r w:rsidRPr="0000637B">
              <w:rPr>
                <w:rFonts w:ascii="Verdana" w:hAnsi="Verdana"/>
                <w:sz w:val="20"/>
                <w:szCs w:val="20"/>
              </w:rPr>
              <w:t xml:space="preserve"> </w:t>
            </w:r>
            <w:r>
              <w:rPr>
                <w:rFonts w:ascii="Verdana" w:hAnsi="Verdana"/>
                <w:sz w:val="20"/>
                <w:szCs w:val="20"/>
              </w:rPr>
              <w:t>или Иного производителя</w:t>
            </w:r>
            <w:r w:rsidRPr="0000637B">
              <w:rPr>
                <w:rFonts w:ascii="Verdana" w:hAnsi="Verdana"/>
                <w:sz w:val="20"/>
                <w:szCs w:val="20"/>
              </w:rPr>
              <w:t xml:space="preserve"> от предъявленных исков и претензий, участие в судебном процессе по требованию </w:t>
            </w:r>
            <w:r>
              <w:rPr>
                <w:rFonts w:ascii="Verdana" w:hAnsi="Verdana"/>
                <w:sz w:val="20"/>
                <w:szCs w:val="20"/>
              </w:rPr>
              <w:t>Покупателя или Иного производителя</w:t>
            </w:r>
            <w:r w:rsidRPr="0000637B">
              <w:rPr>
                <w:rFonts w:ascii="Verdana" w:hAnsi="Verdana"/>
                <w:sz w:val="20"/>
                <w:szCs w:val="20"/>
              </w:rPr>
              <w:t xml:space="preserve"> и предоставление необходимых информации и документов; Поставщик полностью несет все сопутствующие расходы, включая судебные расходы, и возмещает </w:t>
            </w:r>
            <w:r>
              <w:rPr>
                <w:rFonts w:ascii="Verdana" w:hAnsi="Verdana"/>
                <w:sz w:val="20"/>
                <w:szCs w:val="20"/>
              </w:rPr>
              <w:t xml:space="preserve">Покупателю </w:t>
            </w:r>
            <w:r w:rsidRPr="0000637B">
              <w:rPr>
                <w:rFonts w:ascii="Verdana" w:hAnsi="Verdana"/>
                <w:sz w:val="20"/>
                <w:szCs w:val="20"/>
              </w:rPr>
              <w:t xml:space="preserve">все расходы, которые </w:t>
            </w:r>
            <w:r>
              <w:rPr>
                <w:rFonts w:ascii="Verdana" w:hAnsi="Verdana"/>
                <w:sz w:val="20"/>
                <w:szCs w:val="20"/>
              </w:rPr>
              <w:t>понес Покупатель</w:t>
            </w:r>
            <w:r w:rsidRPr="0000637B">
              <w:rPr>
                <w:rFonts w:ascii="Verdana" w:hAnsi="Verdana"/>
                <w:sz w:val="20"/>
                <w:szCs w:val="20"/>
              </w:rPr>
              <w:t>.</w:t>
            </w:r>
          </w:p>
          <w:p w14:paraId="05620D91" w14:textId="77777777" w:rsidR="00192E27" w:rsidRPr="0000637B" w:rsidRDefault="00192E27" w:rsidP="0000637B">
            <w:pPr>
              <w:widowControl/>
              <w:jc w:val="both"/>
              <w:rPr>
                <w:rFonts w:ascii="Verdana" w:hAnsi="Verdana"/>
                <w:sz w:val="20"/>
                <w:szCs w:val="20"/>
              </w:rPr>
            </w:pPr>
          </w:p>
        </w:tc>
      </w:tr>
      <w:tr w:rsidR="00192E27" w:rsidRPr="00192E27" w14:paraId="2D26602F" w14:textId="77777777" w:rsidTr="00192E27">
        <w:tc>
          <w:tcPr>
            <w:tcW w:w="9634" w:type="dxa"/>
          </w:tcPr>
          <w:p w14:paraId="78A38117" w14:textId="45132697" w:rsidR="00192E27" w:rsidRPr="0000637B" w:rsidRDefault="00192E27" w:rsidP="0000637B">
            <w:pPr>
              <w:pStyle w:val="a5"/>
              <w:widowControl/>
              <w:tabs>
                <w:tab w:val="left" w:pos="0"/>
              </w:tabs>
              <w:spacing w:after="0"/>
              <w:jc w:val="both"/>
              <w:rPr>
                <w:rFonts w:ascii="Verdana" w:hAnsi="Verdana"/>
                <w:sz w:val="20"/>
                <w:szCs w:val="20"/>
              </w:rPr>
            </w:pPr>
            <w:r w:rsidRPr="0000637B">
              <w:rPr>
                <w:rFonts w:ascii="Verdana" w:hAnsi="Verdana"/>
                <w:sz w:val="20"/>
                <w:szCs w:val="20"/>
              </w:rPr>
              <w:t>12.4.</w:t>
            </w:r>
            <w:r>
              <w:rPr>
                <w:rFonts w:ascii="Verdana" w:hAnsi="Verdana"/>
                <w:sz w:val="20"/>
                <w:szCs w:val="20"/>
              </w:rPr>
              <w:t xml:space="preserve"> </w:t>
            </w:r>
            <w:r w:rsidRPr="0000637B">
              <w:rPr>
                <w:rFonts w:ascii="Verdana" w:hAnsi="Verdana"/>
                <w:sz w:val="20"/>
                <w:szCs w:val="20"/>
              </w:rPr>
              <w:t xml:space="preserve">Если использование Компонентов </w:t>
            </w:r>
            <w:r>
              <w:rPr>
                <w:rFonts w:ascii="Verdana" w:hAnsi="Verdana"/>
                <w:sz w:val="20"/>
                <w:szCs w:val="20"/>
              </w:rPr>
              <w:t>Покупателем</w:t>
            </w:r>
            <w:r w:rsidRPr="0000637B">
              <w:rPr>
                <w:rFonts w:ascii="Verdana" w:hAnsi="Verdana"/>
                <w:sz w:val="20"/>
                <w:szCs w:val="20"/>
              </w:rPr>
              <w:t xml:space="preserve"> запрещено на основании судебного акта в связи с нарушением прав патентообладателя на результат интеллектуальной деятельности, Поставщик обязан за свой счет и по согласованию с </w:t>
            </w:r>
            <w:r>
              <w:rPr>
                <w:rFonts w:ascii="Verdana" w:hAnsi="Verdana"/>
                <w:sz w:val="20"/>
                <w:szCs w:val="20"/>
              </w:rPr>
              <w:t>Покупателем</w:t>
            </w:r>
            <w:r w:rsidRPr="0000637B">
              <w:rPr>
                <w:rFonts w:ascii="Verdana" w:hAnsi="Verdana"/>
                <w:sz w:val="20"/>
                <w:szCs w:val="20"/>
              </w:rPr>
              <w:t>:</w:t>
            </w:r>
          </w:p>
          <w:p w14:paraId="339C5840" w14:textId="77777777" w:rsidR="00192E27" w:rsidRPr="0000637B" w:rsidRDefault="00192E27" w:rsidP="0000637B">
            <w:pPr>
              <w:pStyle w:val="a5"/>
              <w:widowControl/>
              <w:tabs>
                <w:tab w:val="left" w:pos="0"/>
              </w:tabs>
              <w:spacing w:after="0"/>
              <w:jc w:val="both"/>
              <w:rPr>
                <w:rFonts w:ascii="Verdana" w:hAnsi="Verdana"/>
                <w:sz w:val="20"/>
                <w:szCs w:val="20"/>
              </w:rPr>
            </w:pPr>
            <w:r w:rsidRPr="0000637B">
              <w:rPr>
                <w:rFonts w:ascii="Verdana" w:hAnsi="Verdana"/>
                <w:sz w:val="20"/>
                <w:szCs w:val="20"/>
              </w:rPr>
              <w:t>- приобрести право пользования объектами интеллектуальной собственности;</w:t>
            </w:r>
          </w:p>
          <w:p w14:paraId="0FF263B3" w14:textId="0ABC5416" w:rsidR="00192E27" w:rsidRPr="0000637B" w:rsidRDefault="00192E27" w:rsidP="0000637B">
            <w:pPr>
              <w:pStyle w:val="a5"/>
              <w:widowControl/>
              <w:tabs>
                <w:tab w:val="left" w:pos="0"/>
              </w:tabs>
              <w:spacing w:after="0"/>
              <w:jc w:val="both"/>
              <w:rPr>
                <w:rFonts w:ascii="Verdana" w:hAnsi="Verdana"/>
                <w:sz w:val="20"/>
                <w:szCs w:val="20"/>
              </w:rPr>
            </w:pPr>
            <w:r w:rsidRPr="0000637B">
              <w:rPr>
                <w:rFonts w:ascii="Verdana" w:hAnsi="Verdana"/>
                <w:sz w:val="20"/>
                <w:szCs w:val="20"/>
              </w:rPr>
              <w:t>- изменить конструкцию (технологию, программный продукт) или иные условия таким образом, чтобы не нарушались права на результаты интеллектуальной деятельности;</w:t>
            </w:r>
          </w:p>
          <w:p w14:paraId="60E77256" w14:textId="75F292AD" w:rsidR="00192E27" w:rsidRPr="0000637B" w:rsidRDefault="00192E27" w:rsidP="0000637B">
            <w:pPr>
              <w:pStyle w:val="a5"/>
              <w:widowControl/>
              <w:tabs>
                <w:tab w:val="left" w:pos="0"/>
              </w:tabs>
              <w:spacing w:after="0"/>
              <w:jc w:val="both"/>
              <w:rPr>
                <w:rFonts w:ascii="Verdana" w:hAnsi="Verdana"/>
                <w:sz w:val="20"/>
                <w:szCs w:val="20"/>
              </w:rPr>
            </w:pPr>
            <w:r w:rsidRPr="0000637B">
              <w:rPr>
                <w:rFonts w:ascii="Verdana" w:hAnsi="Verdana"/>
                <w:sz w:val="20"/>
                <w:szCs w:val="20"/>
              </w:rPr>
              <w:t xml:space="preserve">- компенсировать </w:t>
            </w:r>
            <w:r>
              <w:rPr>
                <w:rFonts w:ascii="Verdana" w:hAnsi="Verdana"/>
                <w:sz w:val="20"/>
                <w:szCs w:val="20"/>
              </w:rPr>
              <w:t>Покупателю</w:t>
            </w:r>
            <w:r w:rsidRPr="0000637B">
              <w:rPr>
                <w:rFonts w:ascii="Verdana" w:hAnsi="Verdana"/>
                <w:sz w:val="20"/>
                <w:szCs w:val="20"/>
              </w:rPr>
              <w:t xml:space="preserve"> закупку аналогичных Компонентов;</w:t>
            </w:r>
          </w:p>
          <w:p w14:paraId="2A1A42CE" w14:textId="77777777" w:rsidR="00192E27" w:rsidRPr="0000637B" w:rsidRDefault="00192E27" w:rsidP="0000637B">
            <w:pPr>
              <w:pStyle w:val="a5"/>
              <w:widowControl/>
              <w:tabs>
                <w:tab w:val="left" w:pos="0"/>
              </w:tabs>
              <w:spacing w:after="0"/>
              <w:jc w:val="both"/>
              <w:rPr>
                <w:rFonts w:ascii="Verdana" w:hAnsi="Verdana"/>
                <w:sz w:val="20"/>
                <w:szCs w:val="20"/>
              </w:rPr>
            </w:pPr>
            <w:r w:rsidRPr="0000637B">
              <w:rPr>
                <w:rFonts w:ascii="Verdana" w:hAnsi="Verdana"/>
                <w:sz w:val="20"/>
                <w:szCs w:val="20"/>
              </w:rPr>
              <w:t>или</w:t>
            </w:r>
          </w:p>
          <w:p w14:paraId="4C81B273" w14:textId="75F1EA02"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 поставить </w:t>
            </w:r>
            <w:r>
              <w:rPr>
                <w:rFonts w:ascii="Verdana" w:hAnsi="Verdana"/>
                <w:sz w:val="20"/>
                <w:szCs w:val="20"/>
              </w:rPr>
              <w:t>Покупателю</w:t>
            </w:r>
            <w:r w:rsidRPr="0000637B">
              <w:rPr>
                <w:rFonts w:ascii="Verdana" w:hAnsi="Verdana"/>
                <w:sz w:val="20"/>
                <w:szCs w:val="20"/>
              </w:rPr>
              <w:t xml:space="preserve"> Компоненты, аналогичные по функциональности Компонентам по Договору поставки Компонентов, и не нарушающие права патентообладателя на результат интеллектуальной деятельности.</w:t>
            </w:r>
          </w:p>
        </w:tc>
      </w:tr>
      <w:tr w:rsidR="00192E27" w:rsidRPr="00192E27" w14:paraId="7E78B45F" w14:textId="77777777" w:rsidTr="00192E27">
        <w:tc>
          <w:tcPr>
            <w:tcW w:w="9634" w:type="dxa"/>
          </w:tcPr>
          <w:p w14:paraId="3444A824" w14:textId="404A4606"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12.5. </w:t>
            </w:r>
            <w:r>
              <w:rPr>
                <w:rFonts w:ascii="Verdana" w:hAnsi="Verdana"/>
                <w:sz w:val="20"/>
                <w:szCs w:val="20"/>
              </w:rPr>
              <w:t>Покупатель</w:t>
            </w:r>
            <w:r w:rsidRPr="0000637B">
              <w:rPr>
                <w:rFonts w:ascii="Verdana" w:hAnsi="Verdana"/>
                <w:sz w:val="20"/>
                <w:szCs w:val="20"/>
              </w:rPr>
              <w:t xml:space="preserve"> сохраняет за собой Права на результаты интеллектуальной деятельности, включая, но не ограничиваясь, правами на изображения, чертежи, а также модели и образцы, передаваемыми </w:t>
            </w:r>
            <w:r>
              <w:rPr>
                <w:rFonts w:ascii="Verdana" w:hAnsi="Verdana"/>
                <w:sz w:val="20"/>
                <w:szCs w:val="20"/>
              </w:rPr>
              <w:t>Покупателем</w:t>
            </w:r>
            <w:r w:rsidRPr="0000637B">
              <w:rPr>
                <w:rFonts w:ascii="Verdana" w:hAnsi="Verdana"/>
                <w:sz w:val="20"/>
                <w:szCs w:val="20"/>
              </w:rPr>
              <w:t xml:space="preserve"> Поставщику в рамках Договора поставки Компонентов или в силу отдельных соглашений. Третьи лица не должны получать доступ к указанным результатам интеллектуальной деятельности, а также информацию о них, без прямого предварительного письменного согласия </w:t>
            </w:r>
            <w:r>
              <w:rPr>
                <w:rFonts w:ascii="Verdana" w:hAnsi="Verdana"/>
                <w:sz w:val="20"/>
                <w:szCs w:val="20"/>
              </w:rPr>
              <w:t>Покупателя</w:t>
            </w:r>
            <w:r w:rsidRPr="0000637B">
              <w:rPr>
                <w:rFonts w:ascii="Verdana" w:hAnsi="Verdana"/>
                <w:sz w:val="20"/>
                <w:szCs w:val="20"/>
              </w:rPr>
              <w:t xml:space="preserve">. Указанные результаты интеллектуальной деятельности следует использовать исключительно для выполнения </w:t>
            </w:r>
            <w:r w:rsidRPr="0000637B">
              <w:rPr>
                <w:rFonts w:ascii="Verdana" w:hAnsi="Verdana"/>
                <w:sz w:val="20"/>
                <w:szCs w:val="20"/>
              </w:rPr>
              <w:lastRenderedPageBreak/>
              <w:t xml:space="preserve">Договора поставки Компонентов, после его расторжения (прекращения) все материальные носители, содержащие результаты интеллектуальной деятельности, включая копии, сделанные Поставщиком, должны быть переданы Поставщиком </w:t>
            </w:r>
            <w:r>
              <w:rPr>
                <w:rFonts w:ascii="Verdana" w:hAnsi="Verdana"/>
                <w:sz w:val="20"/>
                <w:szCs w:val="20"/>
              </w:rPr>
              <w:t>Покупателю</w:t>
            </w:r>
            <w:r w:rsidRPr="0000637B">
              <w:rPr>
                <w:rFonts w:ascii="Verdana" w:hAnsi="Verdana"/>
                <w:sz w:val="20"/>
                <w:szCs w:val="20"/>
              </w:rPr>
              <w:t xml:space="preserve"> без дополнительных требований.</w:t>
            </w:r>
          </w:p>
          <w:p w14:paraId="48F34857" w14:textId="02DECF40" w:rsidR="00192E27" w:rsidRPr="0000637B" w:rsidRDefault="00192E27" w:rsidP="00577F04">
            <w:pPr>
              <w:widowControl/>
              <w:jc w:val="both"/>
              <w:rPr>
                <w:rFonts w:ascii="Verdana" w:hAnsi="Verdana"/>
                <w:sz w:val="20"/>
                <w:szCs w:val="20"/>
              </w:rPr>
            </w:pPr>
            <w:r w:rsidRPr="0000637B">
              <w:rPr>
                <w:rFonts w:ascii="Verdana" w:hAnsi="Verdana"/>
                <w:sz w:val="20"/>
                <w:szCs w:val="20"/>
              </w:rPr>
              <w:t xml:space="preserve">Никакое положение настоящих Общих Условий </w:t>
            </w:r>
            <w:r>
              <w:rPr>
                <w:rFonts w:ascii="Verdana" w:hAnsi="Verdana"/>
                <w:sz w:val="20"/>
                <w:szCs w:val="20"/>
              </w:rPr>
              <w:t>закупок</w:t>
            </w:r>
            <w:r w:rsidRPr="0000637B">
              <w:rPr>
                <w:rFonts w:ascii="Verdana" w:hAnsi="Verdana"/>
                <w:sz w:val="20"/>
                <w:szCs w:val="20"/>
              </w:rPr>
              <w:t xml:space="preserve"> не может истолковываться таким образом, что </w:t>
            </w:r>
            <w:r>
              <w:rPr>
                <w:rFonts w:ascii="Verdana" w:hAnsi="Verdana"/>
                <w:sz w:val="20"/>
                <w:szCs w:val="20"/>
              </w:rPr>
              <w:t>Покупатель</w:t>
            </w:r>
            <w:r w:rsidRPr="0000637B">
              <w:rPr>
                <w:rFonts w:ascii="Verdana" w:hAnsi="Verdana"/>
                <w:sz w:val="20"/>
                <w:szCs w:val="20"/>
              </w:rPr>
              <w:t xml:space="preserve"> предоставляет или передает Поставщику путем лицензии или любым иным способом какие-либо Права на результат интеллектуальной деятельности. </w:t>
            </w:r>
          </w:p>
        </w:tc>
      </w:tr>
      <w:tr w:rsidR="00192E27" w:rsidRPr="00192E27" w14:paraId="343F202C" w14:textId="77777777" w:rsidTr="00192E27">
        <w:tc>
          <w:tcPr>
            <w:tcW w:w="9634" w:type="dxa"/>
          </w:tcPr>
          <w:p w14:paraId="77ACAA74" w14:textId="1B8BD84B" w:rsidR="00192E27" w:rsidRPr="0000637B" w:rsidRDefault="00192E27" w:rsidP="0000637B">
            <w:pPr>
              <w:pStyle w:val="a8"/>
              <w:widowControl/>
              <w:spacing w:line="240" w:lineRule="auto"/>
              <w:jc w:val="both"/>
              <w:rPr>
                <w:rFonts w:ascii="Verdana" w:hAnsi="Verdana" w:cs="Times New Roman"/>
                <w:sz w:val="20"/>
                <w:szCs w:val="20"/>
              </w:rPr>
            </w:pPr>
            <w:r w:rsidRPr="0000637B">
              <w:rPr>
                <w:rFonts w:ascii="Verdana" w:hAnsi="Verdana" w:cs="Times New Roman"/>
                <w:sz w:val="20"/>
                <w:szCs w:val="20"/>
              </w:rPr>
              <w:lastRenderedPageBreak/>
              <w:t xml:space="preserve">12.6. </w:t>
            </w:r>
            <w:r>
              <w:rPr>
                <w:rFonts w:ascii="Verdana" w:hAnsi="Verdana"/>
                <w:sz w:val="20"/>
                <w:szCs w:val="20"/>
              </w:rPr>
              <w:t>Покупатель</w:t>
            </w:r>
            <w:r w:rsidRPr="0000637B">
              <w:rPr>
                <w:rFonts w:ascii="Verdana" w:hAnsi="Verdana" w:cs="Times New Roman"/>
                <w:sz w:val="20"/>
                <w:szCs w:val="20"/>
              </w:rPr>
              <w:t xml:space="preserve"> имеет право использовать Компоненты как для серийного компонента, так и для Рынка запасных частей, цены остаются теми же. Поставщик не имеет права продавать детали третьим лицам, используя номера деталей </w:t>
            </w:r>
            <w:r>
              <w:rPr>
                <w:rFonts w:ascii="Verdana" w:hAnsi="Verdana"/>
                <w:sz w:val="20"/>
                <w:szCs w:val="20"/>
              </w:rPr>
              <w:t>Покупателя</w:t>
            </w:r>
            <w:r w:rsidRPr="0000637B">
              <w:rPr>
                <w:rFonts w:ascii="Verdana" w:hAnsi="Verdana" w:cs="Times New Roman"/>
                <w:sz w:val="20"/>
                <w:szCs w:val="20"/>
              </w:rPr>
              <w:t>, даже если Поставщик имеет Права на результаты интеллектуальной деятельности и вещные права на оснастку.</w:t>
            </w:r>
          </w:p>
          <w:p w14:paraId="36140D6A" w14:textId="5EF56EB7" w:rsidR="00192E27" w:rsidRPr="0000637B" w:rsidRDefault="00192E27" w:rsidP="0000637B">
            <w:pPr>
              <w:pStyle w:val="a8"/>
              <w:widowControl/>
              <w:spacing w:line="240" w:lineRule="auto"/>
              <w:jc w:val="both"/>
              <w:rPr>
                <w:rFonts w:ascii="Verdana" w:hAnsi="Verdana" w:cs="Times New Roman"/>
                <w:sz w:val="20"/>
                <w:szCs w:val="20"/>
              </w:rPr>
            </w:pPr>
            <w:r>
              <w:rPr>
                <w:rFonts w:ascii="Verdana" w:hAnsi="Verdana"/>
                <w:sz w:val="20"/>
                <w:szCs w:val="20"/>
              </w:rPr>
              <w:t>Покупатель</w:t>
            </w:r>
            <w:r w:rsidRPr="0000637B">
              <w:rPr>
                <w:rFonts w:ascii="Verdana" w:hAnsi="Verdana" w:cs="Times New Roman"/>
                <w:sz w:val="20"/>
                <w:szCs w:val="20"/>
              </w:rPr>
              <w:t xml:space="preserve"> предоставляет свою нумерацию Компонентов. Нумерация Компонентов Поставщика при обмене информацией для идентификации номенклатурного номера Компонента не используется.</w:t>
            </w:r>
          </w:p>
          <w:p w14:paraId="3A537D4A" w14:textId="2662D8CE"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Фирменные наименования и товарные знаки, а также номера Компонентов </w:t>
            </w:r>
            <w:r>
              <w:rPr>
                <w:rFonts w:ascii="Verdana" w:hAnsi="Verdana"/>
                <w:sz w:val="20"/>
                <w:szCs w:val="20"/>
              </w:rPr>
              <w:t>Покупателя</w:t>
            </w:r>
            <w:r w:rsidRPr="0000637B">
              <w:rPr>
                <w:rFonts w:ascii="Verdana" w:hAnsi="Verdana"/>
                <w:sz w:val="20"/>
                <w:szCs w:val="20"/>
              </w:rPr>
              <w:t xml:space="preserve"> должны быть нанесены на заказываемые </w:t>
            </w:r>
            <w:r>
              <w:rPr>
                <w:rFonts w:ascii="Verdana" w:hAnsi="Verdana"/>
                <w:sz w:val="20"/>
                <w:szCs w:val="20"/>
              </w:rPr>
              <w:t>Покупателем</w:t>
            </w:r>
            <w:r w:rsidRPr="0000637B">
              <w:rPr>
                <w:rFonts w:ascii="Verdana" w:hAnsi="Verdana"/>
                <w:sz w:val="20"/>
                <w:szCs w:val="20"/>
              </w:rPr>
              <w:t xml:space="preserve"> Компоненты, если того требует документация </w:t>
            </w:r>
            <w:r>
              <w:rPr>
                <w:rFonts w:ascii="Verdana" w:hAnsi="Verdana"/>
                <w:sz w:val="20"/>
                <w:szCs w:val="20"/>
              </w:rPr>
              <w:t>Покупателя</w:t>
            </w:r>
            <w:r w:rsidRPr="0000637B">
              <w:rPr>
                <w:rFonts w:ascii="Verdana" w:hAnsi="Verdana"/>
                <w:sz w:val="20"/>
                <w:szCs w:val="20"/>
              </w:rPr>
              <w:t xml:space="preserve"> или если </w:t>
            </w:r>
            <w:r>
              <w:rPr>
                <w:rFonts w:ascii="Verdana" w:hAnsi="Verdana"/>
                <w:sz w:val="20"/>
                <w:szCs w:val="20"/>
              </w:rPr>
              <w:t>Покупатель</w:t>
            </w:r>
            <w:r w:rsidRPr="0000637B">
              <w:rPr>
                <w:rFonts w:ascii="Verdana" w:hAnsi="Verdana"/>
                <w:sz w:val="20"/>
                <w:szCs w:val="20"/>
              </w:rPr>
              <w:t xml:space="preserve"> дает такое распоряжение. Обозначенные таким образом Компоненты могут поставляться исключительно </w:t>
            </w:r>
            <w:r>
              <w:rPr>
                <w:rFonts w:ascii="Verdana" w:hAnsi="Verdana"/>
                <w:sz w:val="20"/>
                <w:szCs w:val="20"/>
              </w:rPr>
              <w:t>Покупателю</w:t>
            </w:r>
            <w:r w:rsidRPr="0000637B">
              <w:rPr>
                <w:rFonts w:ascii="Verdana" w:hAnsi="Verdana"/>
                <w:sz w:val="20"/>
                <w:szCs w:val="20"/>
              </w:rPr>
              <w:t xml:space="preserve">. Обоснованно признанные Бракованными Компоненты, обозначенные фирменным наименованием либо товарным знаком </w:t>
            </w:r>
            <w:r>
              <w:rPr>
                <w:rFonts w:ascii="Verdana" w:hAnsi="Verdana"/>
                <w:sz w:val="20"/>
                <w:szCs w:val="20"/>
              </w:rPr>
              <w:t>Покупателя</w:t>
            </w:r>
            <w:r w:rsidRPr="0000637B">
              <w:rPr>
                <w:rFonts w:ascii="Verdana" w:hAnsi="Verdana"/>
                <w:sz w:val="20"/>
                <w:szCs w:val="20"/>
              </w:rPr>
              <w:t xml:space="preserve">, либо номером </w:t>
            </w:r>
            <w:r>
              <w:rPr>
                <w:rFonts w:ascii="Verdana" w:hAnsi="Verdana"/>
                <w:sz w:val="20"/>
                <w:szCs w:val="20"/>
              </w:rPr>
              <w:t>Покупателя</w:t>
            </w:r>
            <w:r w:rsidRPr="0000637B">
              <w:rPr>
                <w:rFonts w:ascii="Verdana" w:hAnsi="Verdana"/>
                <w:sz w:val="20"/>
                <w:szCs w:val="20"/>
              </w:rPr>
              <w:t xml:space="preserve"> Компоненты следует привести в негодность, если иным образом нельзя исключить идентификацию Бракованных Компонентов как поставленных для </w:t>
            </w:r>
            <w:r>
              <w:rPr>
                <w:rFonts w:ascii="Verdana" w:hAnsi="Verdana"/>
                <w:sz w:val="20"/>
                <w:szCs w:val="20"/>
              </w:rPr>
              <w:t>Покупателя</w:t>
            </w:r>
            <w:r w:rsidRPr="0000637B">
              <w:rPr>
                <w:rFonts w:ascii="Verdana" w:hAnsi="Verdana"/>
                <w:sz w:val="20"/>
                <w:szCs w:val="20"/>
              </w:rPr>
              <w:t>.</w:t>
            </w:r>
          </w:p>
        </w:tc>
      </w:tr>
      <w:tr w:rsidR="00192E27" w:rsidRPr="00192E27" w14:paraId="5F958EAC" w14:textId="77777777" w:rsidTr="00192E27">
        <w:tc>
          <w:tcPr>
            <w:tcW w:w="9634" w:type="dxa"/>
          </w:tcPr>
          <w:p w14:paraId="74C1FAE4"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12.7. Условия настоящего раздела действуют в течение семи (7) лет с момента истечения срока действия соответствующего Договора поставки Компонентов.</w:t>
            </w:r>
          </w:p>
        </w:tc>
      </w:tr>
      <w:tr w:rsidR="00192E27" w:rsidRPr="0000637B" w14:paraId="2C0CE73B" w14:textId="77777777" w:rsidTr="00192E27">
        <w:tc>
          <w:tcPr>
            <w:tcW w:w="9634" w:type="dxa"/>
          </w:tcPr>
          <w:p w14:paraId="078F520D" w14:textId="77777777" w:rsidR="00192E27" w:rsidRPr="00192E27" w:rsidRDefault="00192E27" w:rsidP="0000637B">
            <w:pPr>
              <w:widowControl/>
              <w:jc w:val="center"/>
              <w:rPr>
                <w:rFonts w:ascii="Verdana" w:hAnsi="Verdana"/>
                <w:b/>
                <w:bCs/>
                <w:sz w:val="20"/>
                <w:szCs w:val="20"/>
              </w:rPr>
            </w:pPr>
          </w:p>
          <w:p w14:paraId="204B6FFA" w14:textId="77777777" w:rsidR="00192E27" w:rsidRPr="0000637B" w:rsidRDefault="00192E27" w:rsidP="0000637B">
            <w:pPr>
              <w:widowControl/>
              <w:jc w:val="center"/>
              <w:rPr>
                <w:rFonts w:ascii="Verdana" w:hAnsi="Verdana"/>
                <w:b/>
                <w:bCs/>
                <w:sz w:val="20"/>
                <w:szCs w:val="20"/>
              </w:rPr>
            </w:pPr>
            <w:r w:rsidRPr="0000637B">
              <w:rPr>
                <w:rFonts w:ascii="Verdana" w:hAnsi="Verdana"/>
                <w:b/>
                <w:bCs/>
                <w:sz w:val="20"/>
                <w:szCs w:val="20"/>
                <w:lang w:val="en-US"/>
              </w:rPr>
              <w:t xml:space="preserve">13. </w:t>
            </w:r>
            <w:r w:rsidRPr="0000637B">
              <w:rPr>
                <w:rFonts w:ascii="Verdana" w:hAnsi="Verdana"/>
                <w:b/>
                <w:bCs/>
                <w:sz w:val="20"/>
                <w:szCs w:val="20"/>
              </w:rPr>
              <w:t>Условие о конфиденциальности</w:t>
            </w:r>
          </w:p>
        </w:tc>
      </w:tr>
      <w:tr w:rsidR="00192E27" w:rsidRPr="00192E27" w14:paraId="49CBAB1B" w14:textId="77777777" w:rsidTr="00192E27">
        <w:tc>
          <w:tcPr>
            <w:tcW w:w="9634" w:type="dxa"/>
          </w:tcPr>
          <w:p w14:paraId="060F7F81"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13.1. Стороны обязуются сохранять режим конфиденциальности в отношении всех полученных от другой Стороны документов и иной информации, а именно научно-технической, технологической, производственной, финансово-экономической или иной информации, включая, но, не ограничиваясь, результаты исследований, чертежи, конструкторскую документацию, 3D-модели, технические требования, технические спецификации, стандарты, на которые делаются ссылки в технической документации, а также информацию, относящуюся к секретам производства (ноу-хау), правам на результаты интеллектуальной деятельности, правам на проекты, сделкам, клиентам, структуре цен, маркетинговой стратегии и деятельности, а также к планам, намерениям или возможностям, связанным с вышеизложенными аспектами, информация о продуктах, услугах, клиентах, программном обеспечении, разработках, образцах, рисунках, информация о конфигурациях компьютерного оборудования, информация финансового или рекламного характера, которая имеет действительную или потенциальную коммерческую ценность в силу неизвестности ее третьим лицам (далее - Информация), не предоставлять данную Информацию третьим лицам как прямо, так и косвенно, в устной или письменной форме, а также иным образом, если только заранее не было получено чёткого письменного согласия другой Стороны. Исключением является раскрытие Информации государственным органам на основании императивных норм права, однако Сторона, предоставляющая Информацию, в кратчайший срок должна уведомить другую Сторону об объёме и дате предоставления Информации.</w:t>
            </w:r>
          </w:p>
        </w:tc>
      </w:tr>
      <w:tr w:rsidR="00192E27" w:rsidRPr="00192E27" w14:paraId="20567C60" w14:textId="77777777" w:rsidTr="00192E27">
        <w:tc>
          <w:tcPr>
            <w:tcW w:w="9634" w:type="dxa"/>
          </w:tcPr>
          <w:p w14:paraId="25700027" w14:textId="3C659E5E"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13.2. Поставщик обязан обращаться </w:t>
            </w:r>
            <w:r w:rsidRPr="0000637B">
              <w:rPr>
                <w:rFonts w:ascii="Verdana" w:hAnsi="Verdana"/>
                <w:sz w:val="20"/>
                <w:szCs w:val="20"/>
                <w:lang w:val="en-US"/>
              </w:rPr>
              <w:t>c</w:t>
            </w:r>
            <w:r w:rsidRPr="0000637B">
              <w:rPr>
                <w:rFonts w:ascii="Verdana" w:hAnsi="Verdana"/>
                <w:sz w:val="20"/>
                <w:szCs w:val="20"/>
              </w:rPr>
              <w:t xml:space="preserve"> Информацией</w:t>
            </w:r>
            <w:r>
              <w:rPr>
                <w:rFonts w:ascii="Verdana" w:hAnsi="Verdana"/>
                <w:sz w:val="20"/>
                <w:szCs w:val="20"/>
              </w:rPr>
              <w:t xml:space="preserve"> </w:t>
            </w:r>
            <w:r w:rsidRPr="0000637B">
              <w:rPr>
                <w:rFonts w:ascii="Verdana" w:hAnsi="Verdana"/>
                <w:sz w:val="20"/>
                <w:szCs w:val="20"/>
              </w:rPr>
              <w:t>как с информацией, составляющей коммерческую тайну. Обязательства по неразглашению коммерческой тайны распространяются на полученные Поставщиком на этапе обсуждения коммерческих предложений документы, материалы, информацию, сведения, вне зависимости от заключения Договора.</w:t>
            </w:r>
          </w:p>
          <w:p w14:paraId="54C2ADBC"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Обязательства Поставщика о </w:t>
            </w:r>
            <w:proofErr w:type="spellStart"/>
            <w:r w:rsidRPr="0000637B">
              <w:rPr>
                <w:rFonts w:ascii="Verdana" w:hAnsi="Verdana"/>
                <w:sz w:val="20"/>
                <w:szCs w:val="20"/>
              </w:rPr>
              <w:t>нераскрытии</w:t>
            </w:r>
            <w:proofErr w:type="spellEnd"/>
            <w:r w:rsidRPr="0000637B">
              <w:rPr>
                <w:rFonts w:ascii="Verdana" w:hAnsi="Verdana"/>
                <w:sz w:val="20"/>
                <w:szCs w:val="20"/>
              </w:rPr>
              <w:t xml:space="preserve"> Информации прекращаются в случае, если она  становится общедоступной на законном основании.</w:t>
            </w:r>
          </w:p>
        </w:tc>
      </w:tr>
      <w:tr w:rsidR="00192E27" w:rsidRPr="00192E27" w14:paraId="02A63529" w14:textId="77777777" w:rsidTr="00192E27">
        <w:tc>
          <w:tcPr>
            <w:tcW w:w="9634" w:type="dxa"/>
          </w:tcPr>
          <w:p w14:paraId="30EE3310"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13.3. В случае необходимости передачи Информации третьим лицам (например, исполнителю по договору оказания услуг, субпоставщику), Поставщик должен обеспечить возложение обязанности по сохранению конфиденциальности Информации на указанных третьих лиц.</w:t>
            </w:r>
          </w:p>
        </w:tc>
      </w:tr>
      <w:tr w:rsidR="00192E27" w:rsidRPr="00192E27" w14:paraId="4F4C3977" w14:textId="77777777" w:rsidTr="00192E27">
        <w:tc>
          <w:tcPr>
            <w:tcW w:w="9634" w:type="dxa"/>
          </w:tcPr>
          <w:p w14:paraId="3D521493" w14:textId="21794535" w:rsidR="00192E27" w:rsidRPr="0000637B" w:rsidRDefault="00192E27" w:rsidP="00577F04">
            <w:pPr>
              <w:widowControl/>
              <w:jc w:val="both"/>
              <w:rPr>
                <w:rFonts w:ascii="Verdana" w:hAnsi="Verdana"/>
                <w:sz w:val="20"/>
                <w:szCs w:val="20"/>
              </w:rPr>
            </w:pPr>
            <w:r w:rsidRPr="0000637B">
              <w:rPr>
                <w:rFonts w:ascii="Verdana" w:hAnsi="Verdana"/>
                <w:sz w:val="20"/>
                <w:szCs w:val="20"/>
              </w:rPr>
              <w:lastRenderedPageBreak/>
              <w:t>13.4. Каждая Сторона, получающая Информацию, должна вести учет в письменной форме места нахождения материальных носителей Информации, которые она получила тем или иным путём от другой Стороны, и их копий, а также лиц, имеющих доступ к такой Информации. Сторона, получающая Информацию,  должна по запросу другой Стороны незамедлительно представить копию таких учётных записей.</w:t>
            </w:r>
          </w:p>
        </w:tc>
      </w:tr>
      <w:tr w:rsidR="00192E27" w:rsidRPr="00192E27" w14:paraId="2584AA31" w14:textId="77777777" w:rsidTr="00192E27">
        <w:tc>
          <w:tcPr>
            <w:tcW w:w="9634" w:type="dxa"/>
          </w:tcPr>
          <w:p w14:paraId="3A455DC7" w14:textId="217A6420"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13.5. Поставщик также обязан не распространять документы, материалы, информацию, сведения о деловых отношениях с </w:t>
            </w:r>
            <w:r>
              <w:rPr>
                <w:rFonts w:ascii="Verdana" w:hAnsi="Verdana"/>
                <w:sz w:val="20"/>
                <w:szCs w:val="20"/>
              </w:rPr>
              <w:t>Покупателем</w:t>
            </w:r>
            <w:r w:rsidRPr="0000637B">
              <w:rPr>
                <w:rFonts w:ascii="Verdana" w:hAnsi="Verdana"/>
                <w:sz w:val="20"/>
                <w:szCs w:val="20"/>
              </w:rPr>
              <w:t xml:space="preserve">. Если в рекламных целях Поставщику требуется указать информацию о деловых отношениях с </w:t>
            </w:r>
            <w:r>
              <w:rPr>
                <w:rFonts w:ascii="Verdana" w:hAnsi="Verdana"/>
                <w:sz w:val="20"/>
                <w:szCs w:val="20"/>
              </w:rPr>
              <w:t>Покупателем</w:t>
            </w:r>
            <w:r w:rsidRPr="0000637B">
              <w:rPr>
                <w:rFonts w:ascii="Verdana" w:hAnsi="Verdana"/>
                <w:sz w:val="20"/>
                <w:szCs w:val="20"/>
              </w:rPr>
              <w:t xml:space="preserve">, то Поставщик должен предварительно получить письменное согласие </w:t>
            </w:r>
            <w:r>
              <w:rPr>
                <w:rFonts w:ascii="Verdana" w:hAnsi="Verdana"/>
                <w:sz w:val="20"/>
                <w:szCs w:val="20"/>
              </w:rPr>
              <w:t>Покупателя</w:t>
            </w:r>
            <w:r w:rsidRPr="0000637B">
              <w:rPr>
                <w:rFonts w:ascii="Verdana" w:hAnsi="Verdana"/>
                <w:sz w:val="20"/>
                <w:szCs w:val="20"/>
              </w:rPr>
              <w:t>. В этом случае, указанное письменное согласие распространяет свое действие на ту конкретную рекламу Поставщика, о которой сообщалось в обращении Поставщика за согласием.</w:t>
            </w:r>
          </w:p>
        </w:tc>
      </w:tr>
      <w:tr w:rsidR="00192E27" w:rsidRPr="00192E27" w14:paraId="752C7847" w14:textId="77777777" w:rsidTr="00192E27">
        <w:tc>
          <w:tcPr>
            <w:tcW w:w="9634" w:type="dxa"/>
          </w:tcPr>
          <w:p w14:paraId="6D81EEEB"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13.6. Если при исполнении Договора поставки Компонентов Поставщик получает доступ к персональным данным третьих лиц, он обязан:</w:t>
            </w:r>
          </w:p>
          <w:p w14:paraId="2CB79466"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соблюдать режим конфиденциальности в отношении указанных персональных данных;</w:t>
            </w:r>
          </w:p>
          <w:p w14:paraId="19C4DD9B" w14:textId="603BBF20" w:rsidR="00192E27" w:rsidRPr="0000637B" w:rsidRDefault="00192E27" w:rsidP="0000637B">
            <w:pPr>
              <w:widowControl/>
              <w:jc w:val="both"/>
              <w:rPr>
                <w:rFonts w:ascii="Verdana" w:hAnsi="Verdana"/>
                <w:sz w:val="20"/>
                <w:szCs w:val="20"/>
              </w:rPr>
            </w:pPr>
            <w:r w:rsidRPr="0000637B">
              <w:rPr>
                <w:rFonts w:ascii="Verdana" w:hAnsi="Verdana"/>
                <w:sz w:val="20"/>
                <w:szCs w:val="20"/>
              </w:rPr>
              <w:t>- не использовать персональные данные в иных целях, чем это было прямо р</w:t>
            </w:r>
            <w:r>
              <w:rPr>
                <w:rFonts w:ascii="Verdana" w:hAnsi="Verdana"/>
                <w:sz w:val="20"/>
                <w:szCs w:val="20"/>
              </w:rPr>
              <w:t>азрешено при их предоставлении;</w:t>
            </w:r>
          </w:p>
          <w:p w14:paraId="307640E7"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не передавать персональные данные третьим лицам, за исключением случаев, когда это прямо разрешено;</w:t>
            </w:r>
          </w:p>
          <w:p w14:paraId="43A49D3C"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использовать персональные данные только в рамках Договора поставки Компонентов.</w:t>
            </w:r>
          </w:p>
          <w:p w14:paraId="1D30CCEF" w14:textId="3C503F20" w:rsidR="00192E27" w:rsidRPr="0000637B" w:rsidRDefault="00192E27" w:rsidP="00577F04">
            <w:pPr>
              <w:widowControl/>
              <w:jc w:val="both"/>
              <w:rPr>
                <w:rFonts w:ascii="Verdana" w:hAnsi="Verdana"/>
                <w:sz w:val="20"/>
                <w:szCs w:val="20"/>
              </w:rPr>
            </w:pPr>
            <w:r w:rsidRPr="0000637B">
              <w:rPr>
                <w:rFonts w:ascii="Verdana" w:hAnsi="Verdana"/>
                <w:sz w:val="20"/>
                <w:szCs w:val="20"/>
              </w:rPr>
              <w:t xml:space="preserve">Поставщик обязуется уничтожить персональные данные с любого вида носителей (включая все частичные или полные копии указанных данных) по завершении исполнения контрактных обязательств или в случае расторжения (прекращения) Договора поставки Компонентов по любому основанию. Поставщик обязуется предоставить </w:t>
            </w:r>
            <w:r>
              <w:rPr>
                <w:rFonts w:ascii="Verdana" w:hAnsi="Verdana"/>
                <w:sz w:val="20"/>
                <w:szCs w:val="20"/>
              </w:rPr>
              <w:t>Покупателю</w:t>
            </w:r>
            <w:r w:rsidRPr="0000637B">
              <w:rPr>
                <w:rFonts w:ascii="Verdana" w:hAnsi="Verdana"/>
                <w:sz w:val="20"/>
                <w:szCs w:val="20"/>
              </w:rPr>
              <w:t xml:space="preserve"> письменное подтверждение выполнения условий настоящего пункта по получении от его соответствующего запроса. Поставщик действует в соответствии с российским законодательством, касающимся сбора и обработки персональных данных, в том числе в соответствии с ФЗ от 27.07.2006 №</w:t>
            </w:r>
            <w:bookmarkStart w:id="21" w:name="_DV_M29"/>
            <w:bookmarkEnd w:id="21"/>
            <w:r w:rsidRPr="0000637B">
              <w:rPr>
                <w:rFonts w:ascii="Verdana" w:hAnsi="Verdana"/>
                <w:sz w:val="20"/>
                <w:szCs w:val="20"/>
              </w:rPr>
              <w:t xml:space="preserve"> 152 – ФЗ  «О персональных данных».</w:t>
            </w:r>
          </w:p>
        </w:tc>
      </w:tr>
      <w:tr w:rsidR="00192E27" w:rsidRPr="00192E27" w14:paraId="233B65C0" w14:textId="77777777" w:rsidTr="00192E27">
        <w:tc>
          <w:tcPr>
            <w:tcW w:w="9634" w:type="dxa"/>
          </w:tcPr>
          <w:p w14:paraId="460F22F8"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13.7. Соглашение о неразглашении, если такое заключено Сторонами, также применяется Сторонами. В случае возникновения противоречий Соглашение о неразглашении является приоритетным.</w:t>
            </w:r>
          </w:p>
        </w:tc>
      </w:tr>
      <w:tr w:rsidR="00192E27" w:rsidRPr="0000637B" w14:paraId="5945A946" w14:textId="77777777" w:rsidTr="00192E27">
        <w:tc>
          <w:tcPr>
            <w:tcW w:w="9634" w:type="dxa"/>
          </w:tcPr>
          <w:p w14:paraId="38BB35EA" w14:textId="77777777" w:rsidR="00192E27" w:rsidRPr="0000637B" w:rsidRDefault="00192E27" w:rsidP="0000637B">
            <w:pPr>
              <w:widowControl/>
              <w:tabs>
                <w:tab w:val="num" w:pos="900"/>
              </w:tabs>
              <w:ind w:firstLine="540"/>
              <w:jc w:val="center"/>
              <w:outlineLvl w:val="0"/>
              <w:rPr>
                <w:rFonts w:ascii="Verdana" w:hAnsi="Verdana"/>
                <w:b/>
                <w:bCs/>
                <w:sz w:val="20"/>
                <w:szCs w:val="20"/>
                <w:lang w:val="en-US"/>
              </w:rPr>
            </w:pPr>
          </w:p>
          <w:p w14:paraId="01103092" w14:textId="77777777" w:rsidR="00192E27" w:rsidRPr="0000637B" w:rsidRDefault="00192E27" w:rsidP="0000637B">
            <w:pPr>
              <w:widowControl/>
              <w:tabs>
                <w:tab w:val="num" w:pos="900"/>
              </w:tabs>
              <w:ind w:firstLine="540"/>
              <w:jc w:val="center"/>
              <w:outlineLvl w:val="0"/>
              <w:rPr>
                <w:rFonts w:ascii="Verdana" w:hAnsi="Verdana"/>
                <w:b/>
                <w:bCs/>
                <w:sz w:val="20"/>
                <w:szCs w:val="20"/>
              </w:rPr>
            </w:pPr>
            <w:r w:rsidRPr="0000637B">
              <w:rPr>
                <w:rFonts w:ascii="Verdana" w:hAnsi="Verdana"/>
                <w:b/>
                <w:bCs/>
                <w:sz w:val="20"/>
                <w:szCs w:val="20"/>
              </w:rPr>
              <w:t>1</w:t>
            </w:r>
            <w:r w:rsidRPr="0000637B">
              <w:rPr>
                <w:rFonts w:ascii="Verdana" w:hAnsi="Verdana"/>
                <w:b/>
                <w:bCs/>
                <w:sz w:val="20"/>
                <w:szCs w:val="20"/>
                <w:lang w:val="en-US"/>
              </w:rPr>
              <w:t>4</w:t>
            </w:r>
            <w:r w:rsidRPr="0000637B">
              <w:rPr>
                <w:rFonts w:ascii="Verdana" w:hAnsi="Verdana"/>
                <w:b/>
                <w:bCs/>
                <w:sz w:val="20"/>
                <w:szCs w:val="20"/>
              </w:rPr>
              <w:t>. Сотрудничество Сторон</w:t>
            </w:r>
          </w:p>
          <w:p w14:paraId="65240D5B" w14:textId="77777777" w:rsidR="00192E27" w:rsidRPr="0000637B" w:rsidRDefault="00192E27" w:rsidP="0000637B">
            <w:pPr>
              <w:widowControl/>
              <w:jc w:val="both"/>
              <w:rPr>
                <w:rFonts w:ascii="Verdana" w:hAnsi="Verdana"/>
                <w:b/>
                <w:bCs/>
                <w:sz w:val="20"/>
                <w:szCs w:val="20"/>
              </w:rPr>
            </w:pPr>
          </w:p>
        </w:tc>
      </w:tr>
      <w:tr w:rsidR="00192E27" w:rsidRPr="00192E27" w14:paraId="459DBF37" w14:textId="77777777" w:rsidTr="00192E27">
        <w:tc>
          <w:tcPr>
            <w:tcW w:w="9634" w:type="dxa"/>
          </w:tcPr>
          <w:p w14:paraId="607BD930"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14.1. Стороны договорились, что будут оказывать друг другу всестороннее содействие, в том числе в предоставлении необходимой информации о производственных процессах, применяемых материалах, технологиях, уровне подготовки специалистов, развернутые калькуляции цены по всей номенклатуре поставляемых Компонентов, транспортно-логистических процессах, других затрат.</w:t>
            </w:r>
          </w:p>
        </w:tc>
      </w:tr>
      <w:tr w:rsidR="00192E27" w:rsidRPr="00192E27" w14:paraId="0203369C" w14:textId="77777777" w:rsidTr="00192E27">
        <w:tc>
          <w:tcPr>
            <w:tcW w:w="9634" w:type="dxa"/>
          </w:tcPr>
          <w:p w14:paraId="4FBD8276" w14:textId="57E9BC04"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14.2. Поставщик предоставляет </w:t>
            </w:r>
            <w:r>
              <w:rPr>
                <w:rFonts w:ascii="Verdana" w:hAnsi="Verdana"/>
                <w:sz w:val="20"/>
                <w:szCs w:val="20"/>
              </w:rPr>
              <w:t>Покупателю</w:t>
            </w:r>
            <w:r w:rsidRPr="0000637B">
              <w:rPr>
                <w:rFonts w:ascii="Verdana" w:hAnsi="Verdana"/>
                <w:sz w:val="20"/>
                <w:szCs w:val="20"/>
              </w:rPr>
              <w:t xml:space="preserve"> по его письменному запросу калькуляцию и нормы расхода по Компонентам и иные имеющие отношение к цене документы в течение десяти (10) дней с момента получения запроса. </w:t>
            </w:r>
          </w:p>
        </w:tc>
      </w:tr>
      <w:tr w:rsidR="00192E27" w:rsidRPr="00192E27" w14:paraId="1139D797" w14:textId="77777777" w:rsidTr="00192E27">
        <w:tc>
          <w:tcPr>
            <w:tcW w:w="9634" w:type="dxa"/>
          </w:tcPr>
          <w:p w14:paraId="5052A662" w14:textId="4B17F27E" w:rsidR="00192E27" w:rsidRPr="0000637B" w:rsidRDefault="00192E27" w:rsidP="0000637B">
            <w:pPr>
              <w:widowControl/>
              <w:jc w:val="both"/>
              <w:rPr>
                <w:rFonts w:ascii="Verdana" w:hAnsi="Verdana"/>
                <w:sz w:val="20"/>
                <w:szCs w:val="20"/>
              </w:rPr>
            </w:pPr>
            <w:r w:rsidRPr="0000637B">
              <w:rPr>
                <w:rFonts w:ascii="Verdana" w:hAnsi="Verdana"/>
                <w:sz w:val="20"/>
                <w:szCs w:val="20"/>
              </w:rPr>
              <w:t>14.3.</w:t>
            </w:r>
            <w:r>
              <w:rPr>
                <w:rFonts w:ascii="Verdana" w:hAnsi="Verdana"/>
                <w:sz w:val="20"/>
                <w:szCs w:val="20"/>
              </w:rPr>
              <w:t xml:space="preserve"> </w:t>
            </w:r>
            <w:r w:rsidRPr="0000637B">
              <w:rPr>
                <w:rFonts w:ascii="Verdana" w:hAnsi="Verdana"/>
                <w:sz w:val="20"/>
                <w:szCs w:val="20"/>
              </w:rPr>
              <w:t xml:space="preserve">Поставщик в обязательном порядке направляет </w:t>
            </w:r>
            <w:r>
              <w:rPr>
                <w:rFonts w:ascii="Verdana" w:hAnsi="Verdana"/>
                <w:sz w:val="20"/>
                <w:szCs w:val="20"/>
              </w:rPr>
              <w:t>Покупателю</w:t>
            </w:r>
            <w:r w:rsidRPr="0000637B">
              <w:rPr>
                <w:rFonts w:ascii="Verdana" w:hAnsi="Verdana"/>
                <w:sz w:val="20"/>
                <w:szCs w:val="20"/>
              </w:rPr>
              <w:t xml:space="preserve"> информацию о конструктивных, технических и технологических изменениях Компонентов, влияющих на:</w:t>
            </w:r>
          </w:p>
          <w:p w14:paraId="0DC5E1C9" w14:textId="5C3AB156" w:rsidR="00192E27" w:rsidRPr="0000637B" w:rsidRDefault="00192E27" w:rsidP="0000637B">
            <w:pPr>
              <w:widowControl/>
              <w:jc w:val="both"/>
              <w:rPr>
                <w:rFonts w:ascii="Verdana" w:hAnsi="Verdana"/>
                <w:sz w:val="20"/>
                <w:szCs w:val="20"/>
              </w:rPr>
            </w:pPr>
            <w:r w:rsidRPr="0000637B">
              <w:rPr>
                <w:rFonts w:ascii="Verdana" w:hAnsi="Verdana"/>
                <w:sz w:val="20"/>
                <w:szCs w:val="20"/>
              </w:rPr>
              <w:t>- взаимозаменяемость Продукции;</w:t>
            </w:r>
          </w:p>
          <w:p w14:paraId="7B73A0E0" w14:textId="151C8394"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 монтаж и установку Продукции; </w:t>
            </w:r>
          </w:p>
          <w:p w14:paraId="1DEFAECF"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эксплуатацию (в том числе изменение технических характеристик и параметров).</w:t>
            </w:r>
          </w:p>
          <w:p w14:paraId="0F11F160" w14:textId="00EB7814" w:rsidR="00192E27" w:rsidRPr="0000637B" w:rsidRDefault="00192E27" w:rsidP="0000637B">
            <w:pPr>
              <w:jc w:val="both"/>
              <w:rPr>
                <w:rFonts w:ascii="Verdana" w:hAnsi="Verdana"/>
                <w:sz w:val="20"/>
                <w:szCs w:val="20"/>
              </w:rPr>
            </w:pPr>
            <w:r w:rsidRPr="0000637B">
              <w:rPr>
                <w:rFonts w:ascii="Verdana" w:hAnsi="Verdana"/>
                <w:sz w:val="20"/>
                <w:szCs w:val="20"/>
              </w:rPr>
              <w:t xml:space="preserve">Внесение изменений в конструкцию Компонента должно согласовываться с </w:t>
            </w:r>
            <w:r>
              <w:rPr>
                <w:rFonts w:ascii="Verdana" w:hAnsi="Verdana"/>
                <w:sz w:val="20"/>
                <w:szCs w:val="20"/>
              </w:rPr>
              <w:t>Покупателем</w:t>
            </w:r>
            <w:r w:rsidRPr="0000637B">
              <w:rPr>
                <w:rFonts w:ascii="Verdana" w:hAnsi="Verdana"/>
                <w:sz w:val="20"/>
                <w:szCs w:val="20"/>
              </w:rPr>
              <w:t xml:space="preserve"> заблаговременно. В случае если в нарушение указанного порядка Поставщик внес изменения в конструкцию Компонента, то </w:t>
            </w:r>
            <w:r>
              <w:rPr>
                <w:rFonts w:ascii="Verdana" w:hAnsi="Verdana"/>
                <w:sz w:val="20"/>
                <w:szCs w:val="20"/>
              </w:rPr>
              <w:t>Покупатель</w:t>
            </w:r>
            <w:r w:rsidRPr="0000637B">
              <w:rPr>
                <w:rFonts w:ascii="Verdana" w:hAnsi="Verdana"/>
                <w:sz w:val="20"/>
                <w:szCs w:val="20"/>
              </w:rPr>
              <w:t xml:space="preserve"> вправе:</w:t>
            </w:r>
          </w:p>
          <w:p w14:paraId="3E65AFDD" w14:textId="36DE04BD" w:rsidR="00192E27" w:rsidRPr="0000637B" w:rsidRDefault="00192E27" w:rsidP="0000637B">
            <w:pPr>
              <w:jc w:val="both"/>
              <w:rPr>
                <w:rFonts w:ascii="Verdana" w:hAnsi="Verdana"/>
                <w:sz w:val="20"/>
                <w:szCs w:val="20"/>
              </w:rPr>
            </w:pPr>
            <w:r w:rsidRPr="0000637B">
              <w:rPr>
                <w:rFonts w:ascii="Verdana" w:hAnsi="Verdana"/>
                <w:sz w:val="20"/>
                <w:szCs w:val="20"/>
              </w:rPr>
              <w:t xml:space="preserve">а) принять данное изменение и, при наличии дополнительных расходов для </w:t>
            </w:r>
            <w:r>
              <w:rPr>
                <w:rFonts w:ascii="Verdana" w:hAnsi="Verdana"/>
                <w:sz w:val="20"/>
                <w:szCs w:val="20"/>
              </w:rPr>
              <w:t xml:space="preserve">Покупателя </w:t>
            </w:r>
            <w:r w:rsidRPr="009623F0">
              <w:rPr>
                <w:rFonts w:ascii="Verdana" w:hAnsi="Verdana"/>
                <w:sz w:val="20"/>
                <w:szCs w:val="20"/>
              </w:rPr>
              <w:t xml:space="preserve">или </w:t>
            </w:r>
            <w:r>
              <w:rPr>
                <w:rFonts w:ascii="Verdana" w:hAnsi="Verdana"/>
                <w:sz w:val="20"/>
                <w:szCs w:val="20"/>
              </w:rPr>
              <w:t>Иного производителя,</w:t>
            </w:r>
            <w:r w:rsidRPr="0000637B">
              <w:rPr>
                <w:rFonts w:ascii="Verdana" w:hAnsi="Verdana"/>
                <w:sz w:val="20"/>
                <w:szCs w:val="20"/>
              </w:rPr>
              <w:t xml:space="preserve"> в том числе, но не исключительно в связи с необходимостью дополнительных исследований, испытаний Компонента или Продукции, адаптации Продукции или иной продукции, обучения сотрудников Сервисных предприятий в части ремонта или обслуживания Компонента, </w:t>
            </w:r>
            <w:proofErr w:type="gramStart"/>
            <w:r w:rsidRPr="0000637B">
              <w:rPr>
                <w:rFonts w:ascii="Verdana" w:hAnsi="Verdana"/>
                <w:sz w:val="20"/>
                <w:szCs w:val="20"/>
              </w:rPr>
              <w:t>потребовать  компенсации</w:t>
            </w:r>
            <w:proofErr w:type="gramEnd"/>
            <w:r w:rsidRPr="0000637B">
              <w:rPr>
                <w:rFonts w:ascii="Verdana" w:hAnsi="Verdana"/>
                <w:sz w:val="20"/>
                <w:szCs w:val="20"/>
              </w:rPr>
              <w:t xml:space="preserve"> Поставщиком указанных расходов; или</w:t>
            </w:r>
          </w:p>
          <w:p w14:paraId="5E188FC5" w14:textId="7E688FA3" w:rsidR="00192E27" w:rsidRPr="0000637B" w:rsidRDefault="00192E27" w:rsidP="00577F04">
            <w:pPr>
              <w:widowControl/>
              <w:jc w:val="both"/>
              <w:rPr>
                <w:rFonts w:ascii="Verdana" w:hAnsi="Verdana"/>
                <w:sz w:val="20"/>
                <w:szCs w:val="20"/>
              </w:rPr>
            </w:pPr>
            <w:r w:rsidRPr="0000637B">
              <w:rPr>
                <w:rFonts w:ascii="Verdana" w:hAnsi="Verdana"/>
                <w:sz w:val="20"/>
                <w:szCs w:val="20"/>
              </w:rPr>
              <w:t xml:space="preserve">б) признать данные Компоненты Бракованными в соответствии с главой 10 настоящих Общих условий </w:t>
            </w:r>
            <w:r>
              <w:rPr>
                <w:rFonts w:ascii="Verdana" w:hAnsi="Verdana"/>
                <w:sz w:val="20"/>
                <w:szCs w:val="20"/>
              </w:rPr>
              <w:t>закупок</w:t>
            </w:r>
            <w:r w:rsidRPr="0000637B">
              <w:rPr>
                <w:rFonts w:ascii="Verdana" w:hAnsi="Verdana"/>
                <w:sz w:val="20"/>
                <w:szCs w:val="20"/>
              </w:rPr>
              <w:t>.</w:t>
            </w:r>
          </w:p>
        </w:tc>
      </w:tr>
      <w:tr w:rsidR="00192E27" w:rsidRPr="00192E27" w14:paraId="3A726001" w14:textId="77777777" w:rsidTr="00192E27">
        <w:tc>
          <w:tcPr>
            <w:tcW w:w="9634" w:type="dxa"/>
          </w:tcPr>
          <w:p w14:paraId="731086EE" w14:textId="23659748" w:rsidR="00192E27" w:rsidRPr="0000637B" w:rsidRDefault="00192E27" w:rsidP="0000637B">
            <w:pPr>
              <w:widowControl/>
              <w:jc w:val="both"/>
              <w:rPr>
                <w:rFonts w:ascii="Verdana" w:hAnsi="Verdana"/>
                <w:sz w:val="20"/>
                <w:szCs w:val="20"/>
              </w:rPr>
            </w:pPr>
            <w:r w:rsidRPr="0000637B">
              <w:rPr>
                <w:rFonts w:ascii="Verdana" w:hAnsi="Verdana"/>
                <w:sz w:val="20"/>
                <w:szCs w:val="20"/>
              </w:rPr>
              <w:lastRenderedPageBreak/>
              <w:t xml:space="preserve">14.4. В случае получения </w:t>
            </w:r>
            <w:r>
              <w:rPr>
                <w:rFonts w:ascii="Verdana" w:hAnsi="Verdana"/>
                <w:sz w:val="20"/>
                <w:szCs w:val="20"/>
              </w:rPr>
              <w:t>Покупателем</w:t>
            </w:r>
            <w:r w:rsidRPr="0000637B">
              <w:rPr>
                <w:rFonts w:ascii="Verdana" w:hAnsi="Verdana"/>
                <w:sz w:val="20"/>
                <w:szCs w:val="20"/>
              </w:rPr>
              <w:t xml:space="preserve"> информации об изменении в конструкции Компонентов у альтернативного поставщика, которое может принести пользу </w:t>
            </w:r>
            <w:r>
              <w:rPr>
                <w:rFonts w:ascii="Verdana" w:hAnsi="Verdana"/>
                <w:sz w:val="20"/>
                <w:szCs w:val="20"/>
              </w:rPr>
              <w:t>Покупателю</w:t>
            </w:r>
            <w:r w:rsidRPr="0000637B">
              <w:rPr>
                <w:rFonts w:ascii="Verdana" w:hAnsi="Verdana"/>
                <w:sz w:val="20"/>
                <w:szCs w:val="20"/>
              </w:rPr>
              <w:t xml:space="preserve">, </w:t>
            </w:r>
            <w:r>
              <w:rPr>
                <w:rFonts w:ascii="Verdana" w:hAnsi="Verdana"/>
                <w:sz w:val="20"/>
                <w:szCs w:val="20"/>
              </w:rPr>
              <w:t>Покупатель</w:t>
            </w:r>
            <w:r w:rsidRPr="0000637B">
              <w:rPr>
                <w:rFonts w:ascii="Verdana" w:hAnsi="Verdana"/>
                <w:sz w:val="20"/>
                <w:szCs w:val="20"/>
              </w:rPr>
              <w:t xml:space="preserve"> сообщает об этом Поставщику в письменной форме, и Поставщик в течение трех (3) месяцев может внести сходные изменения в конструкцию Компонентов. Если в течение трех (3) месяцев с момента получения письменного уведомления Поставщик не сможет это сделать, </w:t>
            </w:r>
            <w:r>
              <w:rPr>
                <w:rFonts w:ascii="Verdana" w:hAnsi="Verdana"/>
                <w:sz w:val="20"/>
                <w:szCs w:val="20"/>
              </w:rPr>
              <w:t>Покупатель</w:t>
            </w:r>
            <w:r w:rsidRPr="0000637B">
              <w:rPr>
                <w:rFonts w:ascii="Verdana" w:hAnsi="Verdana"/>
                <w:sz w:val="20"/>
                <w:szCs w:val="20"/>
              </w:rPr>
              <w:t xml:space="preserve"> вправе расторгнуть Договор поставки Компонентов в одностороннем порядке без каких-либо обязательств по выплате каких-либо компенсаций Поставщику.</w:t>
            </w:r>
          </w:p>
        </w:tc>
      </w:tr>
      <w:tr w:rsidR="00192E27" w:rsidRPr="00192E27" w14:paraId="48D49410" w14:textId="77777777" w:rsidTr="00192E27">
        <w:tc>
          <w:tcPr>
            <w:tcW w:w="9634" w:type="dxa"/>
          </w:tcPr>
          <w:p w14:paraId="50D9D137" w14:textId="32502ACA"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14.5. </w:t>
            </w:r>
            <w:r>
              <w:rPr>
                <w:rFonts w:ascii="Verdana" w:hAnsi="Verdana"/>
                <w:sz w:val="20"/>
                <w:szCs w:val="20"/>
              </w:rPr>
              <w:t>Покупатель</w:t>
            </w:r>
            <w:r w:rsidRPr="0000637B">
              <w:rPr>
                <w:rFonts w:ascii="Verdana" w:hAnsi="Verdana"/>
                <w:sz w:val="20"/>
                <w:szCs w:val="20"/>
              </w:rPr>
              <w:t xml:space="preserve"> оставляет за собой право направлять в любое время изменения, или понуждать Поставщика внести изменений в чертежи и технические характеристики Компонентов или иным образом вносить изменения в объем работ по Договору поставки Компонентов, включая проверку, испытания или контроль качества, а Поставщик согласен вносить такие изменения. Любые изменения в части цены и сроков, возникающие из-за таких изменений, должны быть справедливо учтены </w:t>
            </w:r>
            <w:r>
              <w:rPr>
                <w:rFonts w:ascii="Verdana" w:hAnsi="Verdana"/>
                <w:sz w:val="20"/>
                <w:szCs w:val="20"/>
              </w:rPr>
              <w:t>Покупателем</w:t>
            </w:r>
            <w:r w:rsidRPr="0000637B">
              <w:rPr>
                <w:rFonts w:ascii="Verdana" w:hAnsi="Verdana"/>
                <w:sz w:val="20"/>
                <w:szCs w:val="20"/>
              </w:rPr>
              <w:t xml:space="preserve"> после документации, предоставленной в форме и в объеме, какие определены </w:t>
            </w:r>
            <w:r>
              <w:rPr>
                <w:rFonts w:ascii="Verdana" w:hAnsi="Verdana"/>
                <w:sz w:val="20"/>
                <w:szCs w:val="20"/>
              </w:rPr>
              <w:t>Покупателем</w:t>
            </w:r>
            <w:r w:rsidRPr="0000637B">
              <w:rPr>
                <w:rFonts w:ascii="Verdana" w:hAnsi="Verdana"/>
                <w:sz w:val="20"/>
                <w:szCs w:val="20"/>
              </w:rPr>
              <w:t xml:space="preserve">. </w:t>
            </w:r>
          </w:p>
        </w:tc>
      </w:tr>
      <w:tr w:rsidR="00192E27" w:rsidRPr="00192E27" w14:paraId="5A120E6E" w14:textId="77777777" w:rsidTr="00192E27">
        <w:tc>
          <w:tcPr>
            <w:tcW w:w="9634" w:type="dxa"/>
          </w:tcPr>
          <w:p w14:paraId="1E41035B" w14:textId="1FDB2ADC" w:rsidR="00192E27" w:rsidRPr="0000637B" w:rsidRDefault="00192E27" w:rsidP="00577F04">
            <w:pPr>
              <w:widowControl/>
              <w:jc w:val="both"/>
              <w:rPr>
                <w:rFonts w:ascii="Verdana" w:hAnsi="Verdana"/>
                <w:sz w:val="20"/>
                <w:szCs w:val="20"/>
              </w:rPr>
            </w:pPr>
            <w:r w:rsidRPr="0000637B">
              <w:rPr>
                <w:rFonts w:ascii="Verdana" w:hAnsi="Verdana"/>
                <w:sz w:val="20"/>
                <w:szCs w:val="20"/>
              </w:rPr>
              <w:t xml:space="preserve">14.6. </w:t>
            </w:r>
            <w:r>
              <w:rPr>
                <w:rFonts w:ascii="Verdana" w:hAnsi="Verdana"/>
                <w:sz w:val="20"/>
                <w:szCs w:val="20"/>
              </w:rPr>
              <w:t>Покупатель</w:t>
            </w:r>
            <w:r w:rsidRPr="0000637B">
              <w:rPr>
                <w:rFonts w:ascii="Verdana" w:hAnsi="Verdana"/>
                <w:sz w:val="20"/>
                <w:szCs w:val="20"/>
              </w:rPr>
              <w:t xml:space="preserve"> вправе направить Поставщику своих специалистов, а Поставщик обязуется оказывать содействие специалистам </w:t>
            </w:r>
            <w:r>
              <w:rPr>
                <w:rFonts w:ascii="Verdana" w:hAnsi="Verdana"/>
                <w:sz w:val="20"/>
                <w:szCs w:val="20"/>
              </w:rPr>
              <w:t>Покупателя</w:t>
            </w:r>
            <w:r w:rsidRPr="0000637B">
              <w:rPr>
                <w:rFonts w:ascii="Verdana" w:hAnsi="Verdana"/>
                <w:sz w:val="20"/>
                <w:szCs w:val="20"/>
              </w:rPr>
              <w:t xml:space="preserve"> в изучении ими указанных в п. 14.1 Общих условий </w:t>
            </w:r>
            <w:r>
              <w:rPr>
                <w:rFonts w:ascii="Verdana" w:hAnsi="Verdana"/>
                <w:sz w:val="20"/>
                <w:szCs w:val="20"/>
              </w:rPr>
              <w:t>закупок</w:t>
            </w:r>
            <w:r w:rsidRPr="0000637B">
              <w:rPr>
                <w:rFonts w:ascii="Verdana" w:hAnsi="Verdana"/>
                <w:sz w:val="20"/>
                <w:szCs w:val="20"/>
              </w:rPr>
              <w:t xml:space="preserve"> процедур, предоставлять необходимые данные, участвовать в обсуждении, в том числе в рассмотрении предложений о снижении расходов, не создавать препятствия для посещений. Каждая Сторона обязуется в течение десяти (10) дней дать мотивированный ответ на предложение другой Стороны.</w:t>
            </w:r>
          </w:p>
        </w:tc>
      </w:tr>
      <w:tr w:rsidR="00192E27" w:rsidRPr="00192E27" w14:paraId="009429F2" w14:textId="77777777" w:rsidTr="00192E27">
        <w:tc>
          <w:tcPr>
            <w:tcW w:w="9634" w:type="dxa"/>
          </w:tcPr>
          <w:p w14:paraId="01C0850E"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14.7. Стороны договорились, что любое решение, включая технологическое решение о снижении себестоимости Компонентов, трудозатрат, издержек производства и т.п., должно быть оформлено в письменной форме (в том числе путем направления предложения от одной Стороны к другой и получения ответа на это предложение, а также в виде полученной положительной резолюции на таком предложении) и должно содержать информацию об уровне снижения цены (в процентах к текущей цене) либо новую цену в твердом выражении.</w:t>
            </w:r>
          </w:p>
        </w:tc>
      </w:tr>
      <w:tr w:rsidR="00192E27" w:rsidRPr="0000637B" w14:paraId="307A3A6E" w14:textId="77777777" w:rsidTr="00192E27">
        <w:tc>
          <w:tcPr>
            <w:tcW w:w="9634" w:type="dxa"/>
          </w:tcPr>
          <w:p w14:paraId="4F19C7B6" w14:textId="77777777" w:rsidR="00192E27" w:rsidRPr="00192E27" w:rsidRDefault="00192E27" w:rsidP="0000637B">
            <w:pPr>
              <w:widowControl/>
              <w:jc w:val="center"/>
              <w:outlineLvl w:val="0"/>
              <w:rPr>
                <w:rFonts w:ascii="Verdana" w:hAnsi="Verdana"/>
                <w:b/>
                <w:bCs/>
                <w:sz w:val="20"/>
                <w:szCs w:val="20"/>
              </w:rPr>
            </w:pPr>
          </w:p>
          <w:p w14:paraId="2B0F5DB2" w14:textId="77777777" w:rsidR="00192E27" w:rsidRPr="0000637B" w:rsidRDefault="00192E27" w:rsidP="0000637B">
            <w:pPr>
              <w:widowControl/>
              <w:jc w:val="center"/>
              <w:outlineLvl w:val="0"/>
              <w:rPr>
                <w:rFonts w:ascii="Verdana" w:hAnsi="Verdana"/>
                <w:b/>
                <w:bCs/>
                <w:sz w:val="20"/>
                <w:szCs w:val="20"/>
                <w:lang w:val="en-US"/>
              </w:rPr>
            </w:pPr>
            <w:r w:rsidRPr="0000637B">
              <w:rPr>
                <w:rFonts w:ascii="Verdana" w:hAnsi="Verdana"/>
                <w:b/>
                <w:bCs/>
                <w:sz w:val="20"/>
                <w:szCs w:val="20"/>
                <w:lang w:val="en-US"/>
              </w:rPr>
              <w:t xml:space="preserve">15. </w:t>
            </w:r>
            <w:r w:rsidRPr="0000637B">
              <w:rPr>
                <w:rFonts w:ascii="Verdana" w:hAnsi="Verdana"/>
                <w:b/>
                <w:bCs/>
                <w:sz w:val="20"/>
                <w:szCs w:val="20"/>
              </w:rPr>
              <w:t>Режим контролируемых Поставок</w:t>
            </w:r>
          </w:p>
          <w:p w14:paraId="078A4D09" w14:textId="77777777" w:rsidR="00192E27" w:rsidRPr="0000637B" w:rsidRDefault="00192E27" w:rsidP="0000637B">
            <w:pPr>
              <w:widowControl/>
              <w:jc w:val="center"/>
              <w:outlineLvl w:val="0"/>
              <w:rPr>
                <w:rFonts w:ascii="Verdana" w:hAnsi="Verdana"/>
                <w:b/>
                <w:bCs/>
                <w:sz w:val="20"/>
                <w:szCs w:val="20"/>
                <w:lang w:val="en-US"/>
              </w:rPr>
            </w:pPr>
          </w:p>
        </w:tc>
      </w:tr>
      <w:tr w:rsidR="00192E27" w:rsidRPr="00192E27" w14:paraId="738C40A2" w14:textId="77777777" w:rsidTr="00192E27">
        <w:tc>
          <w:tcPr>
            <w:tcW w:w="9634" w:type="dxa"/>
          </w:tcPr>
          <w:p w14:paraId="5C205AE9" w14:textId="3FE6B62B"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 xml:space="preserve">15.1. Режим контролируемых Поставок – это специальная процедура, обязательная для введения Поставщиком по требованию </w:t>
            </w:r>
            <w:r>
              <w:rPr>
                <w:rFonts w:ascii="Verdana" w:hAnsi="Verdana"/>
                <w:sz w:val="20"/>
                <w:szCs w:val="20"/>
              </w:rPr>
              <w:t>Покупателя</w:t>
            </w:r>
            <w:r w:rsidRPr="0000637B">
              <w:rPr>
                <w:rFonts w:ascii="Verdana" w:hAnsi="Verdana"/>
                <w:sz w:val="20"/>
                <w:szCs w:val="20"/>
              </w:rPr>
              <w:t xml:space="preserve">. Процедура и условия режима контролируемых Поставок регулируются настоящей главой и стандартами и требованиями к качеству </w:t>
            </w:r>
            <w:r>
              <w:rPr>
                <w:rFonts w:ascii="Verdana" w:hAnsi="Verdana"/>
                <w:sz w:val="20"/>
                <w:szCs w:val="20"/>
              </w:rPr>
              <w:t>Покупателя</w:t>
            </w:r>
            <w:r w:rsidRPr="0000637B">
              <w:rPr>
                <w:rFonts w:ascii="Verdana" w:hAnsi="Verdana"/>
                <w:sz w:val="20"/>
                <w:szCs w:val="20"/>
              </w:rPr>
              <w:t>.</w:t>
            </w:r>
          </w:p>
        </w:tc>
      </w:tr>
      <w:tr w:rsidR="00192E27" w:rsidRPr="00192E27" w14:paraId="6937A5E1" w14:textId="77777777" w:rsidTr="00192E27">
        <w:tc>
          <w:tcPr>
            <w:tcW w:w="9634" w:type="dxa"/>
          </w:tcPr>
          <w:p w14:paraId="669887BA"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15.2. Режим контролируемых Поставок включает режим контролируемых Поставок первого уровня и режим контролируемых Поставок второго уровня.</w:t>
            </w:r>
          </w:p>
        </w:tc>
      </w:tr>
      <w:tr w:rsidR="00192E27" w:rsidRPr="00192E27" w14:paraId="2863DB29" w14:textId="77777777" w:rsidTr="00192E27">
        <w:tc>
          <w:tcPr>
            <w:tcW w:w="9634" w:type="dxa"/>
          </w:tcPr>
          <w:p w14:paraId="16E3A0B4" w14:textId="6BB7CC54"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15.3.</w:t>
            </w:r>
            <w:r>
              <w:rPr>
                <w:rFonts w:ascii="Verdana" w:hAnsi="Verdana"/>
                <w:sz w:val="20"/>
                <w:szCs w:val="20"/>
              </w:rPr>
              <w:t xml:space="preserve"> </w:t>
            </w:r>
            <w:r w:rsidRPr="0000637B">
              <w:rPr>
                <w:rFonts w:ascii="Verdana" w:hAnsi="Verdana"/>
                <w:sz w:val="20"/>
                <w:szCs w:val="20"/>
              </w:rPr>
              <w:t xml:space="preserve">Режим контролируемых Поставок первого уровня вводится Поставщиком по требованию </w:t>
            </w:r>
            <w:r>
              <w:rPr>
                <w:rFonts w:ascii="Verdana" w:hAnsi="Verdana"/>
                <w:sz w:val="20"/>
                <w:szCs w:val="20"/>
              </w:rPr>
              <w:t xml:space="preserve">Покупателя </w:t>
            </w:r>
            <w:r w:rsidRPr="0000637B">
              <w:rPr>
                <w:rFonts w:ascii="Verdana" w:hAnsi="Verdana"/>
                <w:sz w:val="20"/>
                <w:szCs w:val="20"/>
              </w:rPr>
              <w:t>в следующих случаях:</w:t>
            </w:r>
          </w:p>
          <w:p w14:paraId="3598C573"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15.3.1 при повторной Поставке Бракованных компонентов с одним и тем же браком вне зависимости от того, на какой стадии производственного процесса он был выявлен;</w:t>
            </w:r>
          </w:p>
          <w:p w14:paraId="40DB9F20" w14:textId="3DA9241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 xml:space="preserve">15.3.2. если брак, делающий невозможным использование Продукции без нарушения требований законодательства и требований по безопасности, был выявлен </w:t>
            </w:r>
            <w:r>
              <w:rPr>
                <w:rFonts w:ascii="Verdana" w:hAnsi="Verdana"/>
                <w:sz w:val="20"/>
                <w:szCs w:val="20"/>
              </w:rPr>
              <w:t>Покупателем</w:t>
            </w:r>
            <w:r w:rsidRPr="0000637B">
              <w:rPr>
                <w:rFonts w:ascii="Verdana" w:hAnsi="Verdana"/>
                <w:sz w:val="20"/>
                <w:szCs w:val="20"/>
              </w:rPr>
              <w:t xml:space="preserve"> в ходе аудита по стандартам </w:t>
            </w:r>
            <w:r w:rsidRPr="0000637B">
              <w:rPr>
                <w:rFonts w:ascii="Verdana" w:hAnsi="Verdana"/>
                <w:sz w:val="20"/>
                <w:szCs w:val="20"/>
                <w:lang w:val="en-US"/>
              </w:rPr>
              <w:t>CSA</w:t>
            </w:r>
            <w:r w:rsidRPr="0000637B">
              <w:rPr>
                <w:rFonts w:ascii="Verdana" w:hAnsi="Verdana"/>
                <w:sz w:val="20"/>
                <w:szCs w:val="20"/>
              </w:rPr>
              <w:t xml:space="preserve"> (аудит с позиции Конечного потребителя);</w:t>
            </w:r>
          </w:p>
          <w:p w14:paraId="44745A01" w14:textId="1B929FF4"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15.3.3. при повторяющихся гарантийных случаях, связанных с одними и теми же Компонентами, в течение гарантийного срока на Продукцию;</w:t>
            </w:r>
          </w:p>
          <w:p w14:paraId="3EADA7DD"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15.3.4. если не был предоставлен план    экстренных корректирующих мероприятий, гарантирующих достижение целевого уровня PPM, в соответствии с п.8.5. настоящего документа, или указанные мероприятия не были проведены.</w:t>
            </w:r>
          </w:p>
        </w:tc>
      </w:tr>
      <w:tr w:rsidR="00192E27" w:rsidRPr="00192E27" w14:paraId="0C728CDC" w14:textId="77777777" w:rsidTr="00192E27">
        <w:tc>
          <w:tcPr>
            <w:tcW w:w="9634" w:type="dxa"/>
          </w:tcPr>
          <w:p w14:paraId="19DB7A7B" w14:textId="77777777" w:rsidR="00192E27" w:rsidRPr="009830A3" w:rsidRDefault="00192E27" w:rsidP="0000637B">
            <w:pPr>
              <w:widowControl/>
              <w:jc w:val="both"/>
              <w:outlineLvl w:val="0"/>
              <w:rPr>
                <w:rFonts w:ascii="Verdana" w:hAnsi="Verdana"/>
                <w:sz w:val="20"/>
              </w:rPr>
            </w:pPr>
            <w:r w:rsidRPr="009830A3">
              <w:rPr>
                <w:rFonts w:ascii="Verdana" w:hAnsi="Verdana"/>
                <w:sz w:val="20"/>
              </w:rPr>
              <w:t>15.4. Режим контролируемых Поставок первого уровня включает:</w:t>
            </w:r>
          </w:p>
          <w:p w14:paraId="13F67835" w14:textId="77777777" w:rsidR="00192E27" w:rsidRPr="009830A3" w:rsidRDefault="00192E27" w:rsidP="0000637B">
            <w:pPr>
              <w:widowControl/>
              <w:jc w:val="both"/>
              <w:outlineLvl w:val="0"/>
              <w:rPr>
                <w:rFonts w:ascii="Verdana" w:hAnsi="Verdana"/>
                <w:sz w:val="20"/>
              </w:rPr>
            </w:pPr>
            <w:r w:rsidRPr="009830A3">
              <w:rPr>
                <w:rFonts w:ascii="Verdana" w:hAnsi="Verdana"/>
                <w:sz w:val="20"/>
              </w:rPr>
              <w:t>- 100% выходной контроль качества Компонентов Поставщиком на территории Поставщика, на промежуточных складах (если применимо);</w:t>
            </w:r>
          </w:p>
          <w:p w14:paraId="716E5395" w14:textId="0659C0A2" w:rsidR="00192E27" w:rsidRPr="009830A3" w:rsidRDefault="00192E27" w:rsidP="0000637B">
            <w:pPr>
              <w:widowControl/>
              <w:jc w:val="both"/>
              <w:outlineLvl w:val="0"/>
              <w:rPr>
                <w:rFonts w:ascii="Verdana" w:hAnsi="Verdana"/>
                <w:sz w:val="20"/>
              </w:rPr>
            </w:pPr>
            <w:r w:rsidRPr="009830A3">
              <w:rPr>
                <w:rFonts w:ascii="Verdana" w:hAnsi="Verdana"/>
                <w:sz w:val="20"/>
              </w:rPr>
              <w:t xml:space="preserve">- 100% входной контроль качества Компонентов на территории </w:t>
            </w:r>
            <w:r w:rsidRPr="00A71AB3">
              <w:rPr>
                <w:rFonts w:ascii="Verdana" w:hAnsi="Verdana"/>
                <w:sz w:val="20"/>
                <w:szCs w:val="20"/>
              </w:rPr>
              <w:t>Покупателя</w:t>
            </w:r>
            <w:r w:rsidRPr="009830A3">
              <w:rPr>
                <w:rFonts w:ascii="Verdana" w:hAnsi="Verdana"/>
                <w:sz w:val="20"/>
              </w:rPr>
              <w:t xml:space="preserve"> силами и за счет Поставщика или силами </w:t>
            </w:r>
            <w:r w:rsidRPr="00A71AB3">
              <w:rPr>
                <w:rFonts w:ascii="Verdana" w:hAnsi="Verdana"/>
                <w:sz w:val="20"/>
                <w:szCs w:val="20"/>
              </w:rPr>
              <w:t>Покупателя</w:t>
            </w:r>
            <w:r w:rsidRPr="009830A3">
              <w:rPr>
                <w:rFonts w:ascii="Verdana" w:hAnsi="Verdana"/>
                <w:sz w:val="20"/>
              </w:rPr>
              <w:t xml:space="preserve"> за счет Поставщика. </w:t>
            </w:r>
          </w:p>
          <w:p w14:paraId="30895C2A" w14:textId="742F566F" w:rsidR="00192E27" w:rsidRPr="00A71AB3" w:rsidRDefault="00192E27" w:rsidP="0000637B">
            <w:pPr>
              <w:widowControl/>
              <w:jc w:val="both"/>
              <w:outlineLvl w:val="0"/>
              <w:rPr>
                <w:rFonts w:ascii="Verdana" w:hAnsi="Verdana"/>
                <w:sz w:val="20"/>
                <w:szCs w:val="20"/>
              </w:rPr>
            </w:pPr>
            <w:r w:rsidRPr="00A71AB3">
              <w:rPr>
                <w:rFonts w:ascii="Verdana" w:hAnsi="Verdana"/>
                <w:sz w:val="20"/>
                <w:szCs w:val="20"/>
              </w:rPr>
              <w:t>Для цели расчета расходов Покупателя на проведение контроля, осуществляемого Покупателем, Стороны договорились, что стоимость одного часа рабочего времени составляет 1500 рублей.</w:t>
            </w:r>
          </w:p>
        </w:tc>
      </w:tr>
      <w:tr w:rsidR="00192E27" w:rsidRPr="00192E27" w14:paraId="5AD92546" w14:textId="77777777" w:rsidTr="00192E27">
        <w:tc>
          <w:tcPr>
            <w:tcW w:w="9634" w:type="dxa"/>
          </w:tcPr>
          <w:p w14:paraId="21929017"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lastRenderedPageBreak/>
              <w:t>15.5.Режим контролируемых Поставок 1-го уровня отменяется только в случае, если брак не был обнаружен в течение 1</w:t>
            </w:r>
            <w:r>
              <w:rPr>
                <w:rFonts w:ascii="Verdana" w:hAnsi="Verdana"/>
                <w:sz w:val="20"/>
                <w:szCs w:val="20"/>
              </w:rPr>
              <w:t xml:space="preserve"> </w:t>
            </w:r>
            <w:r w:rsidRPr="0000637B">
              <w:rPr>
                <w:rFonts w:ascii="Verdana" w:hAnsi="Verdana"/>
                <w:sz w:val="20"/>
                <w:szCs w:val="20"/>
              </w:rPr>
              <w:t>(одного) месяца осуществления поставки.</w:t>
            </w:r>
          </w:p>
        </w:tc>
      </w:tr>
      <w:tr w:rsidR="00192E27" w:rsidRPr="00192E27" w14:paraId="491C8795" w14:textId="77777777" w:rsidTr="00192E27">
        <w:tc>
          <w:tcPr>
            <w:tcW w:w="9634" w:type="dxa"/>
          </w:tcPr>
          <w:p w14:paraId="5777E81D" w14:textId="2E898F0B"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 xml:space="preserve">15.6. Режим контролируемых Поставок 2-го уровня вводится Поставщиком по требованию </w:t>
            </w:r>
            <w:r>
              <w:rPr>
                <w:rFonts w:ascii="Verdana" w:hAnsi="Verdana"/>
                <w:sz w:val="20"/>
                <w:szCs w:val="20"/>
              </w:rPr>
              <w:t>Покупателя</w:t>
            </w:r>
            <w:r w:rsidRPr="0000637B">
              <w:rPr>
                <w:rFonts w:ascii="Verdana" w:hAnsi="Verdana"/>
                <w:sz w:val="20"/>
                <w:szCs w:val="20"/>
              </w:rPr>
              <w:t xml:space="preserve"> в случае, если не достигнут 0 уровень наличия Бракованных компонентов после введения режима контролируемых Поставок первого уровня.</w:t>
            </w:r>
          </w:p>
        </w:tc>
      </w:tr>
      <w:tr w:rsidR="00192E27" w:rsidRPr="00192E27" w14:paraId="36218C6B" w14:textId="77777777" w:rsidTr="00192E27">
        <w:tc>
          <w:tcPr>
            <w:tcW w:w="9634" w:type="dxa"/>
          </w:tcPr>
          <w:p w14:paraId="668A331F" w14:textId="5FEACCE5"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15.7. Режим контролируемых Поставок второго уровня включает дополнительную 100% сортировку и выходной контроль Компонентов на территории Поставщика независимой сервисной организацией, определяемой </w:t>
            </w:r>
            <w:r>
              <w:rPr>
                <w:rFonts w:ascii="Verdana" w:hAnsi="Verdana"/>
                <w:sz w:val="20"/>
                <w:szCs w:val="20"/>
              </w:rPr>
              <w:t>Покупателем</w:t>
            </w:r>
            <w:r w:rsidRPr="0000637B">
              <w:rPr>
                <w:rFonts w:ascii="Verdana" w:hAnsi="Verdana"/>
                <w:sz w:val="20"/>
                <w:szCs w:val="20"/>
              </w:rPr>
              <w:t xml:space="preserve"> из числа указанных в перечне. </w:t>
            </w:r>
          </w:p>
          <w:p w14:paraId="5ED81DDA" w14:textId="5AC4AA55" w:rsidR="00192E27" w:rsidRPr="0000637B" w:rsidRDefault="00192E27" w:rsidP="0000637B">
            <w:pPr>
              <w:widowControl/>
              <w:jc w:val="both"/>
              <w:rPr>
                <w:rFonts w:ascii="Verdana" w:hAnsi="Verdana"/>
                <w:sz w:val="20"/>
                <w:szCs w:val="20"/>
              </w:rPr>
            </w:pPr>
            <w:r>
              <w:rPr>
                <w:rFonts w:ascii="Verdana" w:hAnsi="Verdana"/>
                <w:sz w:val="20"/>
                <w:szCs w:val="20"/>
              </w:rPr>
              <w:t>Покупатель</w:t>
            </w:r>
            <w:r w:rsidRPr="0000637B">
              <w:rPr>
                <w:rFonts w:ascii="Verdana" w:hAnsi="Verdana"/>
                <w:sz w:val="20"/>
                <w:szCs w:val="20"/>
              </w:rPr>
              <w:t xml:space="preserve"> определяет перечень сервисных организаций и предоставляет его Поставщику после заключения Договора. </w:t>
            </w:r>
            <w:r>
              <w:rPr>
                <w:rFonts w:ascii="Verdana" w:hAnsi="Verdana"/>
                <w:sz w:val="20"/>
                <w:szCs w:val="20"/>
              </w:rPr>
              <w:t>Покупатель</w:t>
            </w:r>
            <w:r w:rsidRPr="0000637B">
              <w:rPr>
                <w:rFonts w:ascii="Verdana" w:hAnsi="Verdana"/>
                <w:sz w:val="20"/>
                <w:szCs w:val="20"/>
              </w:rPr>
              <w:t xml:space="preserve"> вправе в любое время внести изменения и дополнения в перечень с последующим уведомлением Поставщика.  </w:t>
            </w:r>
          </w:p>
          <w:p w14:paraId="23FE1C1F" w14:textId="77777777" w:rsidR="00192E27" w:rsidRPr="0000637B" w:rsidRDefault="00192E27" w:rsidP="0000637B">
            <w:pPr>
              <w:widowControl/>
              <w:jc w:val="both"/>
              <w:outlineLvl w:val="0"/>
              <w:rPr>
                <w:rFonts w:ascii="Verdana" w:hAnsi="Verdana"/>
                <w:sz w:val="20"/>
                <w:szCs w:val="20"/>
              </w:rPr>
            </w:pPr>
          </w:p>
        </w:tc>
      </w:tr>
      <w:tr w:rsidR="00192E27" w:rsidRPr="00192E27" w14:paraId="37658294" w14:textId="77777777" w:rsidTr="00192E27">
        <w:tc>
          <w:tcPr>
            <w:tcW w:w="9634" w:type="dxa"/>
          </w:tcPr>
          <w:p w14:paraId="4014B1D3" w14:textId="2C13B63B"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 xml:space="preserve">15.8. Поставщик должен обеспечить применение режима контролируемых поставок 2-го уровня не позднее, чем через 48 (сорок восемь) часов после соответствующего уведомления </w:t>
            </w:r>
            <w:r>
              <w:rPr>
                <w:rFonts w:ascii="Verdana" w:hAnsi="Verdana"/>
                <w:sz w:val="20"/>
                <w:szCs w:val="20"/>
              </w:rPr>
              <w:t>Покупателя</w:t>
            </w:r>
            <w:r w:rsidRPr="0000637B">
              <w:rPr>
                <w:rFonts w:ascii="Verdana" w:hAnsi="Verdana"/>
                <w:sz w:val="20"/>
                <w:szCs w:val="20"/>
              </w:rPr>
              <w:t>. В случае если</w:t>
            </w:r>
            <w:r>
              <w:rPr>
                <w:rFonts w:ascii="Verdana" w:hAnsi="Verdana"/>
                <w:sz w:val="20"/>
                <w:szCs w:val="20"/>
              </w:rPr>
              <w:t xml:space="preserve"> Поставщик не сделает этого, то Покупатель</w:t>
            </w:r>
            <w:r w:rsidRPr="0000637B">
              <w:rPr>
                <w:rFonts w:ascii="Verdana" w:hAnsi="Verdana"/>
                <w:sz w:val="20"/>
                <w:szCs w:val="20"/>
              </w:rPr>
              <w:t xml:space="preserve"> вправе самостоятельно, но за счет Поставщика привлечь указанную сервисную организацию. Расходы </w:t>
            </w:r>
            <w:r>
              <w:rPr>
                <w:rFonts w:ascii="Verdana" w:hAnsi="Verdana"/>
                <w:sz w:val="20"/>
                <w:szCs w:val="20"/>
              </w:rPr>
              <w:t>Покупателя</w:t>
            </w:r>
            <w:r w:rsidRPr="0000637B">
              <w:rPr>
                <w:rFonts w:ascii="Verdana" w:hAnsi="Verdana"/>
                <w:sz w:val="20"/>
                <w:szCs w:val="20"/>
              </w:rPr>
              <w:t xml:space="preserve">, связанные с привлечение независимой сервисной организации, должны быть возмещены Поставщиков не более, чем в течение 5 (пяти) Рабочих дней с даты соответствующего требования </w:t>
            </w:r>
            <w:r>
              <w:rPr>
                <w:rFonts w:ascii="Verdana" w:hAnsi="Verdana"/>
                <w:sz w:val="20"/>
                <w:szCs w:val="20"/>
              </w:rPr>
              <w:t>Покупателя</w:t>
            </w:r>
            <w:r w:rsidRPr="0000637B">
              <w:rPr>
                <w:rFonts w:ascii="Verdana" w:hAnsi="Verdana"/>
                <w:sz w:val="20"/>
                <w:szCs w:val="20"/>
              </w:rPr>
              <w:t>.</w:t>
            </w:r>
          </w:p>
        </w:tc>
      </w:tr>
      <w:tr w:rsidR="00192E27" w:rsidRPr="00192E27" w14:paraId="0BE3A17C" w14:textId="77777777" w:rsidTr="00192E27">
        <w:tc>
          <w:tcPr>
            <w:tcW w:w="9634" w:type="dxa"/>
          </w:tcPr>
          <w:p w14:paraId="4C4F425A" w14:textId="59C59031"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 xml:space="preserve">15.9. Поставщик должен обеспечить все условия для осуществления выходного контроля независимой сервисной организацией, назначенной </w:t>
            </w:r>
            <w:r>
              <w:rPr>
                <w:rFonts w:ascii="Verdana" w:hAnsi="Verdana"/>
                <w:sz w:val="20"/>
                <w:szCs w:val="20"/>
              </w:rPr>
              <w:t>Покупателем</w:t>
            </w:r>
            <w:r w:rsidRPr="0000637B">
              <w:rPr>
                <w:rFonts w:ascii="Verdana" w:hAnsi="Verdana"/>
                <w:sz w:val="20"/>
                <w:szCs w:val="20"/>
              </w:rPr>
              <w:t>, в течении режима контролируемых Поставок 2-го уровня.</w:t>
            </w:r>
          </w:p>
        </w:tc>
      </w:tr>
      <w:tr w:rsidR="00192E27" w:rsidRPr="00192E27" w14:paraId="7D422290" w14:textId="77777777" w:rsidTr="00192E27">
        <w:tc>
          <w:tcPr>
            <w:tcW w:w="9634" w:type="dxa"/>
          </w:tcPr>
          <w:p w14:paraId="36B6BDA8"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15.10. Минимальный срок действия режима контролируемых Поставок 2-го уровня – 1 (один) календарный месяц.</w:t>
            </w:r>
          </w:p>
        </w:tc>
      </w:tr>
      <w:tr w:rsidR="00192E27" w:rsidRPr="00192E27" w14:paraId="1F078891" w14:textId="77777777" w:rsidTr="00192E27">
        <w:trPr>
          <w:trHeight w:val="3786"/>
        </w:trPr>
        <w:tc>
          <w:tcPr>
            <w:tcW w:w="9634" w:type="dxa"/>
          </w:tcPr>
          <w:p w14:paraId="6D34E1ED" w14:textId="65DAF8ED"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 xml:space="preserve">15.11. Расходы на проведение контроля, осуществляемого </w:t>
            </w:r>
            <w:r>
              <w:rPr>
                <w:rFonts w:ascii="Verdana" w:hAnsi="Verdana"/>
                <w:sz w:val="20"/>
                <w:szCs w:val="20"/>
              </w:rPr>
              <w:t>Покупателем</w:t>
            </w:r>
            <w:r w:rsidRPr="0000637B">
              <w:rPr>
                <w:rFonts w:ascii="Verdana" w:hAnsi="Verdana"/>
                <w:sz w:val="20"/>
                <w:szCs w:val="20"/>
              </w:rPr>
              <w:t xml:space="preserve">, а также иные расходы, связанны с режимом контролируемых Поставок должны быть возмещены Поставщиком в полном объеме в течение не более 5 (пяти) Рабочих дней с даты соответствующего требования </w:t>
            </w:r>
            <w:r>
              <w:rPr>
                <w:rFonts w:ascii="Verdana" w:hAnsi="Verdana"/>
                <w:sz w:val="20"/>
                <w:szCs w:val="20"/>
              </w:rPr>
              <w:t>Покупателя</w:t>
            </w:r>
            <w:r w:rsidRPr="0000637B">
              <w:rPr>
                <w:rFonts w:ascii="Verdana" w:hAnsi="Verdana"/>
                <w:sz w:val="20"/>
                <w:szCs w:val="20"/>
              </w:rPr>
              <w:t xml:space="preserve">. </w:t>
            </w:r>
          </w:p>
          <w:p w14:paraId="20CC256E" w14:textId="56EDE352" w:rsidR="00192E27" w:rsidRPr="0000637B" w:rsidRDefault="00192E27" w:rsidP="0000637B">
            <w:pPr>
              <w:widowControl/>
              <w:jc w:val="both"/>
              <w:rPr>
                <w:rFonts w:ascii="Verdana" w:hAnsi="Verdana"/>
                <w:sz w:val="20"/>
                <w:szCs w:val="20"/>
              </w:rPr>
            </w:pPr>
            <w:r>
              <w:rPr>
                <w:rFonts w:ascii="Verdana" w:hAnsi="Verdana"/>
                <w:sz w:val="20"/>
                <w:szCs w:val="20"/>
              </w:rPr>
              <w:t>Покупатель</w:t>
            </w:r>
            <w:r w:rsidRPr="0000637B">
              <w:rPr>
                <w:rFonts w:ascii="Verdana" w:hAnsi="Verdana"/>
                <w:sz w:val="20"/>
                <w:szCs w:val="20"/>
              </w:rPr>
              <w:t xml:space="preserve"> оставляет за собой право в одностороннем порядке осуществить зачет затрат, понесенных </w:t>
            </w:r>
            <w:r>
              <w:rPr>
                <w:rFonts w:ascii="Verdana" w:hAnsi="Verdana"/>
                <w:sz w:val="20"/>
                <w:szCs w:val="20"/>
              </w:rPr>
              <w:t>Покупателем</w:t>
            </w:r>
            <w:r w:rsidRPr="0000637B">
              <w:rPr>
                <w:rFonts w:ascii="Verdana" w:hAnsi="Verdana"/>
                <w:sz w:val="20"/>
                <w:szCs w:val="20"/>
              </w:rPr>
              <w:t>, против текущих платежей и платежей будущих периодов по Договору поставки Компонентов, если это прямо не запрещено применимым законодательством Российской Федерации.</w:t>
            </w:r>
          </w:p>
        </w:tc>
      </w:tr>
      <w:tr w:rsidR="00192E27" w:rsidRPr="00192E27" w14:paraId="76A8A46D" w14:textId="77777777" w:rsidTr="00192E27">
        <w:tc>
          <w:tcPr>
            <w:tcW w:w="9634" w:type="dxa"/>
          </w:tcPr>
          <w:p w14:paraId="7F0EF47E" w14:textId="46F93F79" w:rsidR="00192E27" w:rsidRPr="0000637B" w:rsidRDefault="00192E27" w:rsidP="0000637B">
            <w:pPr>
              <w:widowControl/>
              <w:jc w:val="both"/>
              <w:rPr>
                <w:rFonts w:ascii="Verdana" w:hAnsi="Verdana"/>
                <w:sz w:val="20"/>
                <w:szCs w:val="20"/>
              </w:rPr>
            </w:pPr>
            <w:r w:rsidRPr="0000637B">
              <w:rPr>
                <w:rFonts w:ascii="Verdana" w:hAnsi="Verdana"/>
                <w:sz w:val="20"/>
                <w:szCs w:val="20"/>
              </w:rPr>
              <w:t>15.12. В случае если Поставщик не принял меры по введению режима контролируемых Поставок или после истечения срока, предусмотренного п.15.10 настоящей главы, нулевой уровень Бракованных компонентов не был достигнут</w:t>
            </w:r>
            <w:r>
              <w:rPr>
                <w:rFonts w:ascii="Verdana" w:hAnsi="Verdana"/>
                <w:sz w:val="20"/>
                <w:szCs w:val="20"/>
              </w:rPr>
              <w:t>,</w:t>
            </w:r>
            <w:r w:rsidRPr="0000637B">
              <w:rPr>
                <w:rFonts w:ascii="Verdana" w:hAnsi="Verdana"/>
                <w:sz w:val="20"/>
                <w:szCs w:val="20"/>
              </w:rPr>
              <w:t xml:space="preserve"> </w:t>
            </w:r>
            <w:r>
              <w:rPr>
                <w:rFonts w:ascii="Verdana" w:hAnsi="Verdana"/>
                <w:sz w:val="20"/>
                <w:szCs w:val="20"/>
              </w:rPr>
              <w:t>Покупатель</w:t>
            </w:r>
            <w:r w:rsidRPr="0000637B">
              <w:rPr>
                <w:rFonts w:ascii="Verdana" w:hAnsi="Verdana"/>
                <w:sz w:val="20"/>
                <w:szCs w:val="20"/>
              </w:rPr>
              <w:t xml:space="preserve"> вправе расторгнуть Договор с письменным уведомлением Поставщика за один (1) Рабочий день. При этом </w:t>
            </w:r>
            <w:r>
              <w:rPr>
                <w:rFonts w:ascii="Verdana" w:hAnsi="Verdana"/>
                <w:sz w:val="20"/>
                <w:szCs w:val="20"/>
              </w:rPr>
              <w:t>Покупатель</w:t>
            </w:r>
            <w:r w:rsidRPr="0000637B">
              <w:rPr>
                <w:rFonts w:ascii="Verdana" w:hAnsi="Verdana"/>
                <w:sz w:val="20"/>
                <w:szCs w:val="20"/>
              </w:rPr>
              <w:t xml:space="preserve"> не обязан оплачивать Поставщику никаких компенсаций по заказанным компонентам, материалам или иных компенсаций.</w:t>
            </w:r>
          </w:p>
          <w:p w14:paraId="7BC69376" w14:textId="4F53CDB8"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 xml:space="preserve">В случае если </w:t>
            </w:r>
            <w:r>
              <w:rPr>
                <w:rFonts w:ascii="Verdana" w:hAnsi="Verdana"/>
                <w:sz w:val="20"/>
                <w:szCs w:val="20"/>
              </w:rPr>
              <w:t>Покупатель</w:t>
            </w:r>
            <w:r w:rsidRPr="0000637B">
              <w:rPr>
                <w:rFonts w:ascii="Verdana" w:hAnsi="Verdana"/>
                <w:sz w:val="20"/>
                <w:szCs w:val="20"/>
              </w:rPr>
              <w:t xml:space="preserve"> расторгает Договор по указанным причинам, то Поставщик должен компенсировать </w:t>
            </w:r>
            <w:r>
              <w:rPr>
                <w:rFonts w:ascii="Verdana" w:hAnsi="Verdana"/>
                <w:sz w:val="20"/>
                <w:szCs w:val="20"/>
              </w:rPr>
              <w:t>Покупателю</w:t>
            </w:r>
            <w:r w:rsidRPr="0000637B">
              <w:rPr>
                <w:rFonts w:ascii="Verdana" w:hAnsi="Verdana"/>
                <w:sz w:val="20"/>
                <w:szCs w:val="20"/>
              </w:rPr>
              <w:t xml:space="preserve"> все расходы и убытки, связанные с расторжением Договора, заключением нового договора, устранением последствий поставки Бракованных компонентов.</w:t>
            </w:r>
          </w:p>
        </w:tc>
      </w:tr>
      <w:tr w:rsidR="00192E27" w:rsidRPr="0000637B" w14:paraId="0F9D0DDB" w14:textId="77777777" w:rsidTr="00192E27">
        <w:tc>
          <w:tcPr>
            <w:tcW w:w="9634" w:type="dxa"/>
          </w:tcPr>
          <w:p w14:paraId="3EB8D7BE" w14:textId="77777777" w:rsidR="00192E27" w:rsidRPr="00192E27" w:rsidRDefault="00192E27" w:rsidP="0000637B">
            <w:pPr>
              <w:widowControl/>
              <w:jc w:val="center"/>
              <w:outlineLvl w:val="0"/>
              <w:rPr>
                <w:rFonts w:ascii="Verdana" w:hAnsi="Verdana"/>
                <w:b/>
                <w:bCs/>
                <w:sz w:val="20"/>
                <w:szCs w:val="20"/>
              </w:rPr>
            </w:pPr>
          </w:p>
          <w:p w14:paraId="54396E76" w14:textId="77777777" w:rsidR="00192E27" w:rsidRPr="0000637B" w:rsidRDefault="00192E27" w:rsidP="0000637B">
            <w:pPr>
              <w:widowControl/>
              <w:jc w:val="center"/>
              <w:outlineLvl w:val="0"/>
              <w:rPr>
                <w:rFonts w:ascii="Verdana" w:hAnsi="Verdana"/>
                <w:b/>
                <w:bCs/>
                <w:sz w:val="20"/>
                <w:szCs w:val="20"/>
              </w:rPr>
            </w:pPr>
            <w:r w:rsidRPr="0000637B">
              <w:rPr>
                <w:rFonts w:ascii="Verdana" w:hAnsi="Verdana"/>
                <w:b/>
                <w:bCs/>
                <w:sz w:val="20"/>
                <w:szCs w:val="20"/>
              </w:rPr>
              <w:t>16. Ответственность сторон</w:t>
            </w:r>
          </w:p>
          <w:p w14:paraId="3A4F87EC" w14:textId="77777777" w:rsidR="00192E27" w:rsidRPr="0000637B" w:rsidRDefault="00192E27" w:rsidP="0000637B">
            <w:pPr>
              <w:widowControl/>
              <w:jc w:val="both"/>
              <w:rPr>
                <w:rFonts w:ascii="Verdana" w:hAnsi="Verdana"/>
                <w:b/>
                <w:bCs/>
                <w:sz w:val="20"/>
                <w:szCs w:val="20"/>
              </w:rPr>
            </w:pPr>
          </w:p>
        </w:tc>
      </w:tr>
      <w:tr w:rsidR="00192E27" w:rsidRPr="00192E27" w14:paraId="59819563" w14:textId="77777777" w:rsidTr="00192E27">
        <w:tc>
          <w:tcPr>
            <w:tcW w:w="9634" w:type="dxa"/>
          </w:tcPr>
          <w:p w14:paraId="17295411"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16.1. Стороны несут имущественную ответственность за неисполнение обязательств, предусмотренных Договором поставки Компонентов, в соответствии с положениями Договора поставки Компонентов и  применимым правом.</w:t>
            </w:r>
          </w:p>
        </w:tc>
      </w:tr>
      <w:tr w:rsidR="00192E27" w:rsidRPr="00192E27" w14:paraId="31C31489" w14:textId="77777777" w:rsidTr="00192E27">
        <w:tc>
          <w:tcPr>
            <w:tcW w:w="9634" w:type="dxa"/>
          </w:tcPr>
          <w:p w14:paraId="5B4CE987" w14:textId="2C63DC53" w:rsidR="00192E27" w:rsidRPr="0000637B" w:rsidRDefault="00192E27" w:rsidP="00A71AB3">
            <w:pPr>
              <w:widowControl/>
              <w:jc w:val="both"/>
              <w:outlineLvl w:val="0"/>
              <w:rPr>
                <w:rFonts w:ascii="Verdana" w:hAnsi="Verdana"/>
                <w:sz w:val="20"/>
                <w:szCs w:val="20"/>
              </w:rPr>
            </w:pPr>
            <w:r w:rsidRPr="0000637B">
              <w:rPr>
                <w:rFonts w:ascii="Verdana" w:hAnsi="Verdana"/>
                <w:sz w:val="20"/>
                <w:szCs w:val="20"/>
              </w:rPr>
              <w:t xml:space="preserve">16.2. Если просрочка Поставки, недопоставка или Поставка Бракованных Компонентов повлекла за собой остановку производства, </w:t>
            </w:r>
            <w:r>
              <w:rPr>
                <w:rFonts w:ascii="Verdana" w:hAnsi="Verdana"/>
                <w:sz w:val="20"/>
                <w:szCs w:val="20"/>
              </w:rPr>
              <w:t>Покупатель</w:t>
            </w:r>
            <w:r w:rsidRPr="0000637B">
              <w:rPr>
                <w:rFonts w:ascii="Verdana" w:hAnsi="Verdana"/>
                <w:sz w:val="20"/>
                <w:szCs w:val="20"/>
              </w:rPr>
              <w:t xml:space="preserve"> вправе взыскать с Поставщика компенсацию, размер которой определяется исходя из нормы расчета компенсации, установленной в соответствии с п.</w:t>
            </w:r>
            <w:bookmarkStart w:id="22" w:name="_DV_C77"/>
            <w:r w:rsidRPr="0000637B">
              <w:rPr>
                <w:rFonts w:ascii="Verdana" w:hAnsi="Verdana"/>
                <w:sz w:val="20"/>
                <w:szCs w:val="20"/>
              </w:rPr>
              <w:t>16.6</w:t>
            </w:r>
            <w:bookmarkStart w:id="23" w:name="_DV_M31"/>
            <w:bookmarkEnd w:id="22"/>
            <w:bookmarkEnd w:id="23"/>
            <w:r w:rsidRPr="0000637B">
              <w:rPr>
                <w:rFonts w:ascii="Verdana" w:hAnsi="Verdana"/>
                <w:sz w:val="20"/>
                <w:szCs w:val="20"/>
              </w:rPr>
              <w:t xml:space="preserve"> настоящих Общих условий </w:t>
            </w:r>
            <w:r>
              <w:rPr>
                <w:rFonts w:ascii="Verdana" w:hAnsi="Verdana"/>
                <w:sz w:val="20"/>
                <w:szCs w:val="20"/>
              </w:rPr>
              <w:t>закупок</w:t>
            </w:r>
            <w:r w:rsidRPr="0000637B">
              <w:rPr>
                <w:rFonts w:ascii="Verdana" w:hAnsi="Verdana"/>
                <w:sz w:val="20"/>
                <w:szCs w:val="20"/>
              </w:rPr>
              <w:t>.</w:t>
            </w:r>
          </w:p>
        </w:tc>
      </w:tr>
      <w:tr w:rsidR="00192E27" w:rsidRPr="00192E27" w14:paraId="5AA6CAD7" w14:textId="77777777" w:rsidTr="00192E27">
        <w:tc>
          <w:tcPr>
            <w:tcW w:w="9634" w:type="dxa"/>
          </w:tcPr>
          <w:p w14:paraId="23F7A28A" w14:textId="41A2EFB0" w:rsidR="00192E27" w:rsidRPr="0000637B" w:rsidRDefault="00192E27" w:rsidP="00977325">
            <w:pPr>
              <w:widowControl/>
              <w:jc w:val="both"/>
              <w:outlineLvl w:val="0"/>
              <w:rPr>
                <w:rFonts w:ascii="Verdana" w:hAnsi="Verdana"/>
                <w:sz w:val="20"/>
                <w:szCs w:val="20"/>
              </w:rPr>
            </w:pPr>
            <w:r w:rsidRPr="0000637B">
              <w:rPr>
                <w:rFonts w:ascii="Verdana" w:hAnsi="Verdana"/>
                <w:sz w:val="20"/>
                <w:szCs w:val="20"/>
              </w:rPr>
              <w:lastRenderedPageBreak/>
              <w:t>16.3.</w:t>
            </w:r>
            <w:r w:rsidRPr="0000637B">
              <w:rPr>
                <w:rFonts w:ascii="Verdana" w:hAnsi="Verdana"/>
                <w:b/>
                <w:bCs/>
                <w:sz w:val="20"/>
                <w:szCs w:val="20"/>
              </w:rPr>
              <w:t xml:space="preserve"> </w:t>
            </w:r>
            <w:r w:rsidRPr="0000637B">
              <w:rPr>
                <w:rFonts w:ascii="Verdana" w:hAnsi="Verdana"/>
                <w:sz w:val="20"/>
                <w:szCs w:val="20"/>
              </w:rPr>
              <w:t xml:space="preserve">Если просрочка Поставки, недопоставка или Поставка Бракованных Компонентов повлекла за собой некомплектную сборку Продукции , </w:t>
            </w:r>
            <w:r>
              <w:rPr>
                <w:rFonts w:ascii="Verdana" w:hAnsi="Verdana"/>
                <w:sz w:val="20"/>
                <w:szCs w:val="20"/>
              </w:rPr>
              <w:t>Покупатель</w:t>
            </w:r>
            <w:r w:rsidRPr="0000637B">
              <w:rPr>
                <w:rFonts w:ascii="Verdana" w:hAnsi="Verdana"/>
                <w:sz w:val="20"/>
                <w:szCs w:val="20"/>
              </w:rPr>
              <w:t xml:space="preserve"> вправе взыскать с Поставщика компенсацию, размер которой определяется исходя из нормы расчета компенсации, установленной в соответствии с п. 16.6 настоящих Общих условий </w:t>
            </w:r>
            <w:r>
              <w:rPr>
                <w:rFonts w:ascii="Verdana" w:hAnsi="Verdana"/>
                <w:sz w:val="20"/>
                <w:szCs w:val="20"/>
              </w:rPr>
              <w:t>закупок</w:t>
            </w:r>
            <w:r w:rsidRPr="0000637B">
              <w:rPr>
                <w:rFonts w:ascii="Verdana" w:hAnsi="Verdana"/>
                <w:sz w:val="20"/>
                <w:szCs w:val="20"/>
              </w:rPr>
              <w:t>.</w:t>
            </w:r>
          </w:p>
        </w:tc>
      </w:tr>
      <w:tr w:rsidR="00192E27" w:rsidRPr="00192E27" w14:paraId="1AE61F44" w14:textId="77777777" w:rsidTr="00192E27">
        <w:tc>
          <w:tcPr>
            <w:tcW w:w="9634" w:type="dxa"/>
          </w:tcPr>
          <w:p w14:paraId="4BC07F55" w14:textId="4B00E428" w:rsidR="00192E27" w:rsidRPr="0000637B" w:rsidRDefault="00192E27" w:rsidP="00977325">
            <w:pPr>
              <w:widowControl/>
              <w:jc w:val="both"/>
              <w:rPr>
                <w:rFonts w:ascii="Verdana" w:hAnsi="Verdana"/>
                <w:sz w:val="20"/>
                <w:szCs w:val="20"/>
              </w:rPr>
            </w:pPr>
            <w:r w:rsidRPr="0000637B">
              <w:rPr>
                <w:rFonts w:ascii="Verdana" w:hAnsi="Verdana"/>
                <w:sz w:val="20"/>
                <w:szCs w:val="20"/>
              </w:rPr>
              <w:t>16.4. Если просрочка Поставки, недопоставка или Поставка Бракованных Компонентов повлекла за собой снижение ежедневных</w:t>
            </w:r>
            <w:r>
              <w:rPr>
                <w:rFonts w:ascii="Verdana" w:hAnsi="Verdana"/>
                <w:sz w:val="20"/>
                <w:szCs w:val="20"/>
              </w:rPr>
              <w:t xml:space="preserve"> объемов производства Продукции </w:t>
            </w:r>
            <w:r w:rsidRPr="0000637B">
              <w:rPr>
                <w:rFonts w:ascii="Verdana" w:hAnsi="Verdana"/>
                <w:sz w:val="20"/>
                <w:szCs w:val="20"/>
              </w:rPr>
              <w:t xml:space="preserve">в сравнении с первоначальной ежедневной программой производства, </w:t>
            </w:r>
            <w:r>
              <w:rPr>
                <w:rFonts w:ascii="Verdana" w:hAnsi="Verdana"/>
                <w:sz w:val="20"/>
                <w:szCs w:val="20"/>
              </w:rPr>
              <w:t>Покупатель</w:t>
            </w:r>
            <w:r w:rsidRPr="0000637B">
              <w:rPr>
                <w:rFonts w:ascii="Verdana" w:hAnsi="Verdana"/>
                <w:sz w:val="20"/>
                <w:szCs w:val="20"/>
              </w:rPr>
              <w:t xml:space="preserve"> вправе взыскать с Поставщика компенсацию, размер которой определяется исходя из нормы расчета компенсации, установленной в соответствии с п. 16.6 настоящих Общих условий </w:t>
            </w:r>
            <w:r>
              <w:rPr>
                <w:rFonts w:ascii="Verdana" w:hAnsi="Verdana"/>
                <w:sz w:val="20"/>
                <w:szCs w:val="20"/>
              </w:rPr>
              <w:t>закупок</w:t>
            </w:r>
            <w:r w:rsidRPr="0000637B">
              <w:rPr>
                <w:rFonts w:ascii="Verdana" w:hAnsi="Verdana"/>
                <w:sz w:val="20"/>
                <w:szCs w:val="20"/>
              </w:rPr>
              <w:t>.</w:t>
            </w:r>
          </w:p>
        </w:tc>
      </w:tr>
      <w:tr w:rsidR="00192E27" w:rsidRPr="00192E27" w14:paraId="10E0BDD3" w14:textId="77777777" w:rsidTr="00192E27">
        <w:tc>
          <w:tcPr>
            <w:tcW w:w="9634" w:type="dxa"/>
          </w:tcPr>
          <w:p w14:paraId="094A2E27" w14:textId="7CA9F3B8" w:rsidR="00192E27" w:rsidRPr="0000637B" w:rsidRDefault="00192E27" w:rsidP="00977325">
            <w:pPr>
              <w:widowControl/>
              <w:jc w:val="both"/>
              <w:rPr>
                <w:rFonts w:ascii="Verdana" w:hAnsi="Verdana"/>
                <w:sz w:val="20"/>
                <w:szCs w:val="20"/>
              </w:rPr>
            </w:pPr>
            <w:r w:rsidRPr="0000637B">
              <w:rPr>
                <w:rFonts w:ascii="Verdana" w:hAnsi="Verdana"/>
                <w:sz w:val="20"/>
                <w:szCs w:val="20"/>
              </w:rPr>
              <w:t xml:space="preserve">16.5. Необходимым и достаточным доказательством факта остановки производства, некомплектной сборки или снижения объёмов производства и времени действия данного события являются акты о начале и окончании такого события, составленные специально назначенной комиссией </w:t>
            </w:r>
            <w:r>
              <w:rPr>
                <w:rFonts w:ascii="Verdana" w:hAnsi="Verdana"/>
                <w:sz w:val="20"/>
                <w:szCs w:val="20"/>
              </w:rPr>
              <w:t xml:space="preserve">Покупателя </w:t>
            </w:r>
            <w:r w:rsidRPr="009623F0">
              <w:rPr>
                <w:rFonts w:ascii="Verdana" w:hAnsi="Verdana"/>
                <w:sz w:val="20"/>
                <w:szCs w:val="20"/>
              </w:rPr>
              <w:t xml:space="preserve">или </w:t>
            </w:r>
            <w:r>
              <w:rPr>
                <w:rFonts w:ascii="Verdana" w:hAnsi="Verdana"/>
                <w:sz w:val="20"/>
                <w:szCs w:val="20"/>
              </w:rPr>
              <w:t>Иного производителя</w:t>
            </w:r>
            <w:r w:rsidRPr="0000637B">
              <w:rPr>
                <w:rFonts w:ascii="Verdana" w:hAnsi="Verdana"/>
                <w:sz w:val="20"/>
                <w:szCs w:val="20"/>
              </w:rPr>
              <w:t>. Остановка производства, некомплектная сборка или снижение объёмов производства рассчитываются и подлежат возмещению Поставщиком применительно ко всем компаниям, на которых осуществляется производство Продукции с использованием Компонентов.</w:t>
            </w:r>
          </w:p>
        </w:tc>
      </w:tr>
      <w:tr w:rsidR="00192E27" w:rsidRPr="00192E27" w14:paraId="461016C4" w14:textId="77777777" w:rsidTr="00192E27">
        <w:tc>
          <w:tcPr>
            <w:tcW w:w="9634" w:type="dxa"/>
          </w:tcPr>
          <w:p w14:paraId="18DF1282" w14:textId="09E928EF"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 xml:space="preserve">16.6. Нормы расчета компенсации устанавливаются </w:t>
            </w:r>
            <w:r>
              <w:rPr>
                <w:rFonts w:ascii="Verdana" w:hAnsi="Verdana"/>
                <w:sz w:val="20"/>
                <w:szCs w:val="20"/>
              </w:rPr>
              <w:t>Покупателем</w:t>
            </w:r>
            <w:r w:rsidRPr="0000637B">
              <w:rPr>
                <w:rFonts w:ascii="Verdana" w:hAnsi="Verdana"/>
                <w:sz w:val="20"/>
                <w:szCs w:val="20"/>
              </w:rPr>
              <w:t xml:space="preserve"> в Уведомлении о нормах расчета компенсации (Приложение №2 к Общим условиям закупок) и могут быть им изменены в любое время, но не чаще одного раза в год путем направления нового Уведомления о нормах расчета компенсации Поставщику и размещения его текста на </w:t>
            </w:r>
            <w:proofErr w:type="spellStart"/>
            <w:r w:rsidRPr="0000637B">
              <w:rPr>
                <w:rFonts w:ascii="Verdana" w:hAnsi="Verdana"/>
                <w:sz w:val="20"/>
                <w:szCs w:val="20"/>
              </w:rPr>
              <w:t>вэб</w:t>
            </w:r>
            <w:proofErr w:type="spellEnd"/>
            <w:r w:rsidRPr="0000637B">
              <w:rPr>
                <w:rFonts w:ascii="Verdana" w:hAnsi="Verdana"/>
                <w:sz w:val="20"/>
                <w:szCs w:val="20"/>
              </w:rPr>
              <w:t xml:space="preserve">-сайте </w:t>
            </w:r>
            <w:r>
              <w:rPr>
                <w:rFonts w:ascii="Verdana" w:hAnsi="Verdana"/>
                <w:sz w:val="20"/>
                <w:szCs w:val="20"/>
              </w:rPr>
              <w:t>Покупателя</w:t>
            </w:r>
            <w:r w:rsidRPr="0000637B">
              <w:rPr>
                <w:rFonts w:ascii="Verdana" w:hAnsi="Verdana"/>
                <w:sz w:val="20"/>
                <w:szCs w:val="20"/>
              </w:rPr>
              <w:t xml:space="preserve"> (</w:t>
            </w:r>
            <w:hyperlink r:id="rId21" w:history="1">
              <w:r w:rsidRPr="001B6596">
                <w:rPr>
                  <w:rStyle w:val="ad"/>
                  <w:rFonts w:ascii="Verdana" w:hAnsi="Verdana"/>
                  <w:sz w:val="20"/>
                  <w:szCs w:val="20"/>
                  <w:lang w:val="en-US"/>
                </w:rPr>
                <w:t>h</w:t>
              </w:r>
              <w:proofErr w:type="spellStart"/>
              <w:r w:rsidRPr="001B6596">
                <w:rPr>
                  <w:rStyle w:val="ad"/>
                  <w:rFonts w:ascii="Verdana" w:hAnsi="Verdana"/>
                  <w:sz w:val="20"/>
                  <w:szCs w:val="20"/>
                </w:rPr>
                <w:t>ttps</w:t>
              </w:r>
              <w:proofErr w:type="spellEnd"/>
              <w:r w:rsidRPr="001B6596">
                <w:rPr>
                  <w:rStyle w:val="ad"/>
                  <w:rFonts w:ascii="Verdana" w:hAnsi="Verdana"/>
                  <w:sz w:val="20"/>
                  <w:szCs w:val="20"/>
                </w:rPr>
                <w:t>://nkavt.ru/</w:t>
              </w:r>
            </w:hyperlink>
            <w:r>
              <w:rPr>
                <w:rFonts w:ascii="Verdana" w:hAnsi="Verdana"/>
                <w:sz w:val="20"/>
                <w:szCs w:val="20"/>
              </w:rPr>
              <w:t>).</w:t>
            </w:r>
          </w:p>
          <w:p w14:paraId="40D5CA50"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Измененные нормы расчета компенсации начинают применяться через 3 месяца после их размещения на сайте или направления нового Уведомления о нормах расчета компенсации Поставщику (в зависимости от того, какое событие наступит позднее).</w:t>
            </w:r>
          </w:p>
        </w:tc>
      </w:tr>
      <w:tr w:rsidR="00192E27" w:rsidRPr="00192E27" w14:paraId="7B755DBC" w14:textId="77777777" w:rsidTr="00192E27">
        <w:tc>
          <w:tcPr>
            <w:tcW w:w="9634" w:type="dxa"/>
          </w:tcPr>
          <w:p w14:paraId="7246395D" w14:textId="6471CD34" w:rsidR="00192E27" w:rsidRPr="0000637B" w:rsidRDefault="00192E27" w:rsidP="0000637B">
            <w:pPr>
              <w:widowControl/>
              <w:jc w:val="both"/>
              <w:rPr>
                <w:rFonts w:ascii="Verdana" w:hAnsi="Verdana"/>
                <w:sz w:val="20"/>
                <w:szCs w:val="20"/>
              </w:rPr>
            </w:pPr>
            <w:r w:rsidRPr="0000637B">
              <w:rPr>
                <w:rFonts w:ascii="Verdana" w:hAnsi="Verdana"/>
                <w:sz w:val="20"/>
                <w:szCs w:val="20"/>
              </w:rPr>
              <w:t>16.7.</w:t>
            </w:r>
            <w:r w:rsidRPr="0000637B">
              <w:rPr>
                <w:rFonts w:ascii="Verdana" w:hAnsi="Verdana"/>
                <w:b/>
                <w:bCs/>
                <w:sz w:val="20"/>
                <w:szCs w:val="20"/>
              </w:rPr>
              <w:t xml:space="preserve"> </w:t>
            </w:r>
            <w:r>
              <w:rPr>
                <w:rFonts w:ascii="Verdana" w:hAnsi="Verdana"/>
                <w:sz w:val="20"/>
                <w:szCs w:val="20"/>
              </w:rPr>
              <w:t>Покупатель</w:t>
            </w:r>
            <w:r w:rsidRPr="0000637B">
              <w:rPr>
                <w:rFonts w:ascii="Verdana" w:hAnsi="Verdana"/>
                <w:sz w:val="20"/>
                <w:szCs w:val="20"/>
              </w:rPr>
              <w:t xml:space="preserve"> должен направить Поставщику уведомление посредством электронных средств связи: электронным письмом, </w:t>
            </w:r>
            <w:r w:rsidRPr="0000637B">
              <w:rPr>
                <w:rFonts w:ascii="Verdana" w:hAnsi="Verdana"/>
                <w:sz w:val="20"/>
                <w:szCs w:val="20"/>
                <w:lang w:val="en-US"/>
              </w:rPr>
              <w:t>EDI</w:t>
            </w:r>
            <w:r w:rsidRPr="0000637B">
              <w:rPr>
                <w:rFonts w:ascii="Verdana" w:hAnsi="Verdana"/>
                <w:sz w:val="20"/>
                <w:szCs w:val="20"/>
              </w:rPr>
              <w:t xml:space="preserve"> (по Электронной системе обмена данными), указав:</w:t>
            </w:r>
          </w:p>
          <w:p w14:paraId="0B138EAA" w14:textId="6AA12672" w:rsidR="00192E27" w:rsidRPr="0000637B" w:rsidRDefault="00192E27" w:rsidP="0000637B">
            <w:pPr>
              <w:widowControl/>
              <w:jc w:val="both"/>
              <w:rPr>
                <w:rFonts w:ascii="Verdana" w:hAnsi="Verdana"/>
                <w:sz w:val="20"/>
                <w:szCs w:val="20"/>
              </w:rPr>
            </w:pPr>
            <w:r w:rsidRPr="0000637B">
              <w:rPr>
                <w:rFonts w:ascii="Verdana" w:hAnsi="Verdana"/>
                <w:sz w:val="20"/>
                <w:szCs w:val="20"/>
              </w:rPr>
              <w:t>- факт остановки производства, недопоставки или некомплектную сборку Продукции, или снижение ежедневных объемов производства Продукции;</w:t>
            </w:r>
          </w:p>
          <w:p w14:paraId="0854B633"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описание последствий такой просрочки Поставки, недопоставки или Поставки Бракованных Компонентов,</w:t>
            </w:r>
          </w:p>
          <w:p w14:paraId="34DE7CF9" w14:textId="434CC2CC"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 сумма компенсации </w:t>
            </w:r>
            <w:r>
              <w:rPr>
                <w:rFonts w:ascii="Verdana" w:hAnsi="Verdana"/>
                <w:sz w:val="20"/>
                <w:szCs w:val="20"/>
              </w:rPr>
              <w:t>Покупателю</w:t>
            </w:r>
            <w:r w:rsidRPr="0000637B">
              <w:rPr>
                <w:rFonts w:ascii="Verdana" w:hAnsi="Verdana"/>
                <w:sz w:val="20"/>
                <w:szCs w:val="20"/>
              </w:rPr>
              <w:t>;</w:t>
            </w:r>
          </w:p>
          <w:p w14:paraId="566D2A02"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 подтверждающие документы.</w:t>
            </w:r>
          </w:p>
          <w:p w14:paraId="34F1687E" w14:textId="72D9EEB6"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 xml:space="preserve">К уведомлению </w:t>
            </w:r>
            <w:r>
              <w:rPr>
                <w:rFonts w:ascii="Verdana" w:hAnsi="Verdana"/>
                <w:sz w:val="20"/>
                <w:szCs w:val="20"/>
              </w:rPr>
              <w:t>Покупатель</w:t>
            </w:r>
            <w:r w:rsidRPr="0000637B">
              <w:rPr>
                <w:rFonts w:ascii="Verdana" w:hAnsi="Verdana"/>
                <w:sz w:val="20"/>
                <w:szCs w:val="20"/>
              </w:rPr>
              <w:t xml:space="preserve"> вправе приложить счет на оплату компенсации.</w:t>
            </w:r>
          </w:p>
        </w:tc>
      </w:tr>
      <w:tr w:rsidR="00192E27" w:rsidRPr="00192E27" w14:paraId="314FE233" w14:textId="77777777" w:rsidTr="00192E27">
        <w:tc>
          <w:tcPr>
            <w:tcW w:w="9634" w:type="dxa"/>
          </w:tcPr>
          <w:p w14:paraId="6099FE1D" w14:textId="432CA3C8" w:rsidR="00192E27" w:rsidRPr="0000637B" w:rsidRDefault="00192E27" w:rsidP="0000637B">
            <w:pPr>
              <w:widowControl/>
              <w:jc w:val="both"/>
              <w:rPr>
                <w:rFonts w:ascii="Verdana" w:hAnsi="Verdana"/>
                <w:sz w:val="20"/>
                <w:szCs w:val="20"/>
              </w:rPr>
            </w:pPr>
            <w:r w:rsidRPr="0000637B">
              <w:rPr>
                <w:rFonts w:ascii="Verdana" w:hAnsi="Verdana"/>
                <w:sz w:val="20"/>
                <w:szCs w:val="20"/>
              </w:rPr>
              <w:t>16.8.</w:t>
            </w:r>
            <w:r w:rsidRPr="0000637B">
              <w:rPr>
                <w:rFonts w:ascii="Verdana" w:hAnsi="Verdana"/>
                <w:b/>
                <w:bCs/>
                <w:sz w:val="20"/>
                <w:szCs w:val="20"/>
              </w:rPr>
              <w:t xml:space="preserve"> </w:t>
            </w:r>
            <w:r w:rsidRPr="0000637B">
              <w:rPr>
                <w:rFonts w:ascii="Verdana" w:hAnsi="Verdana"/>
                <w:sz w:val="20"/>
                <w:szCs w:val="20"/>
              </w:rPr>
              <w:t xml:space="preserve">По получении уведомления </w:t>
            </w:r>
            <w:r>
              <w:rPr>
                <w:rFonts w:ascii="Verdana" w:hAnsi="Verdana"/>
                <w:sz w:val="20"/>
                <w:szCs w:val="20"/>
              </w:rPr>
              <w:t>Покупатель</w:t>
            </w:r>
            <w:r w:rsidRPr="0000637B">
              <w:rPr>
                <w:rFonts w:ascii="Verdana" w:hAnsi="Verdana"/>
                <w:sz w:val="20"/>
                <w:szCs w:val="20"/>
              </w:rPr>
              <w:t xml:space="preserve"> в соответствии с п. 16.7 Поставщик обязан выплатить компенсацию в течение пяти (5) Рабочих дней с даты такого уведомления </w:t>
            </w:r>
            <w:r>
              <w:rPr>
                <w:rFonts w:ascii="Verdana" w:hAnsi="Verdana"/>
                <w:sz w:val="20"/>
                <w:szCs w:val="20"/>
              </w:rPr>
              <w:t>Покупателя</w:t>
            </w:r>
            <w:r w:rsidRPr="0000637B">
              <w:rPr>
                <w:rFonts w:ascii="Verdana" w:hAnsi="Verdana"/>
                <w:sz w:val="20"/>
                <w:szCs w:val="20"/>
              </w:rPr>
              <w:t xml:space="preserve"> в случае принятия Поставщиком уведомления, включая его принятие при неполучении </w:t>
            </w:r>
            <w:r>
              <w:rPr>
                <w:rFonts w:ascii="Verdana" w:hAnsi="Verdana"/>
                <w:sz w:val="20"/>
                <w:szCs w:val="20"/>
              </w:rPr>
              <w:t>Покупателем</w:t>
            </w:r>
            <w:r w:rsidRPr="0000637B">
              <w:rPr>
                <w:rFonts w:ascii="Verdana" w:hAnsi="Verdana"/>
                <w:sz w:val="20"/>
                <w:szCs w:val="20"/>
              </w:rPr>
              <w:t xml:space="preserve"> ответа.</w:t>
            </w:r>
          </w:p>
          <w:p w14:paraId="0EB69274"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 </w:t>
            </w:r>
          </w:p>
        </w:tc>
      </w:tr>
      <w:tr w:rsidR="00192E27" w:rsidRPr="00192E27" w14:paraId="3787FF5F" w14:textId="77777777" w:rsidTr="00192E27">
        <w:tc>
          <w:tcPr>
            <w:tcW w:w="9634" w:type="dxa"/>
          </w:tcPr>
          <w:p w14:paraId="60A59C09" w14:textId="535313B2"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16.9. В случае неполучения компенсации от поставщика в течение пяти (5) Рабочих дней </w:t>
            </w:r>
            <w:r>
              <w:rPr>
                <w:rFonts w:ascii="Verdana" w:hAnsi="Verdana"/>
                <w:sz w:val="20"/>
                <w:szCs w:val="20"/>
              </w:rPr>
              <w:t>Покупатель</w:t>
            </w:r>
            <w:r w:rsidRPr="0000637B">
              <w:rPr>
                <w:rFonts w:ascii="Verdana" w:hAnsi="Verdana"/>
                <w:sz w:val="20"/>
                <w:szCs w:val="20"/>
              </w:rPr>
              <w:t xml:space="preserve"> вправе в одностороннем порядке произвести зачет задолженности в счет будущих оплат за Компоненты за исключением случаев, когда такой зачет запрещен в соответствии с правом Российской Федерации.</w:t>
            </w:r>
          </w:p>
        </w:tc>
      </w:tr>
      <w:tr w:rsidR="00192E27" w:rsidRPr="00192E27" w14:paraId="479A1112" w14:textId="77777777" w:rsidTr="00192E27">
        <w:tc>
          <w:tcPr>
            <w:tcW w:w="9634" w:type="dxa"/>
          </w:tcPr>
          <w:p w14:paraId="775CBE85" w14:textId="5132844C"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16.10. Если в результате скрытых дефектов Компонентов причинен ущерб третьим лицам, этот ущерб полностью относится на Поставщика. В случае если в соответствии с применимым правом не допускается выплата компенсации третьим лицам Поставщиком напрямую, Поставщик должен возместить </w:t>
            </w:r>
            <w:r>
              <w:rPr>
                <w:rFonts w:ascii="Verdana" w:hAnsi="Verdana"/>
                <w:sz w:val="20"/>
                <w:szCs w:val="20"/>
              </w:rPr>
              <w:t>Покупателю</w:t>
            </w:r>
            <w:r w:rsidRPr="0000637B">
              <w:rPr>
                <w:rFonts w:ascii="Verdana" w:hAnsi="Verdana"/>
                <w:sz w:val="20"/>
                <w:szCs w:val="20"/>
              </w:rPr>
              <w:t xml:space="preserve"> суммы компенсаций, выплаченных третьим лицам.</w:t>
            </w:r>
          </w:p>
        </w:tc>
      </w:tr>
      <w:tr w:rsidR="00192E27" w:rsidRPr="00192E27" w14:paraId="5259FE25" w14:textId="77777777" w:rsidTr="00192E27">
        <w:tc>
          <w:tcPr>
            <w:tcW w:w="9634" w:type="dxa"/>
          </w:tcPr>
          <w:p w14:paraId="7C8DA837" w14:textId="55EF53E2" w:rsidR="00192E27" w:rsidRPr="0000637B" w:rsidRDefault="00192E27" w:rsidP="00CE3E96">
            <w:pPr>
              <w:widowControl/>
              <w:jc w:val="both"/>
              <w:rPr>
                <w:rFonts w:ascii="Verdana" w:hAnsi="Verdana"/>
                <w:sz w:val="20"/>
                <w:szCs w:val="20"/>
              </w:rPr>
            </w:pPr>
            <w:r w:rsidRPr="0000637B">
              <w:rPr>
                <w:rFonts w:ascii="Verdana" w:hAnsi="Verdana"/>
                <w:sz w:val="20"/>
                <w:szCs w:val="20"/>
              </w:rPr>
              <w:t xml:space="preserve">16.11. В случае, если Поставщиком допущено нарушение условий, установленных п.12.2.с Общих условий </w:t>
            </w:r>
            <w:r>
              <w:rPr>
                <w:rFonts w:ascii="Verdana" w:hAnsi="Verdana"/>
                <w:sz w:val="20"/>
                <w:szCs w:val="20"/>
              </w:rPr>
              <w:t>закупок</w:t>
            </w:r>
            <w:r w:rsidRPr="0000637B">
              <w:rPr>
                <w:rFonts w:ascii="Verdana" w:hAnsi="Verdana"/>
                <w:sz w:val="20"/>
                <w:szCs w:val="20"/>
              </w:rPr>
              <w:t xml:space="preserve">, Поставщик обязуется выплатить </w:t>
            </w:r>
            <w:r>
              <w:rPr>
                <w:rFonts w:ascii="Verdana" w:hAnsi="Verdana"/>
                <w:sz w:val="20"/>
                <w:szCs w:val="20"/>
              </w:rPr>
              <w:t>Покупателю</w:t>
            </w:r>
            <w:r w:rsidRPr="0000637B">
              <w:rPr>
                <w:rFonts w:ascii="Verdana" w:hAnsi="Verdana"/>
                <w:sz w:val="20"/>
                <w:szCs w:val="20"/>
              </w:rPr>
              <w:t xml:space="preserve"> штраф в размере 1 000 000 (один миллион) рублей за каждый выявленный случай нарушения (в отношении Компонентов и документации в отдельности).</w:t>
            </w:r>
          </w:p>
        </w:tc>
      </w:tr>
      <w:tr w:rsidR="00192E27" w:rsidRPr="0000637B" w14:paraId="75C03517" w14:textId="77777777" w:rsidTr="00192E27">
        <w:tc>
          <w:tcPr>
            <w:tcW w:w="9634" w:type="dxa"/>
          </w:tcPr>
          <w:p w14:paraId="6177C3EE" w14:textId="77777777" w:rsidR="00192E27" w:rsidRPr="00192E27" w:rsidRDefault="00192E27" w:rsidP="0000637B">
            <w:pPr>
              <w:widowControl/>
              <w:tabs>
                <w:tab w:val="left" w:pos="360"/>
              </w:tabs>
              <w:jc w:val="center"/>
              <w:outlineLvl w:val="0"/>
              <w:rPr>
                <w:rFonts w:ascii="Verdana" w:hAnsi="Verdana"/>
                <w:b/>
                <w:bCs/>
                <w:sz w:val="20"/>
                <w:szCs w:val="20"/>
              </w:rPr>
            </w:pPr>
          </w:p>
          <w:p w14:paraId="4AA47048" w14:textId="77777777" w:rsidR="00192E27" w:rsidRPr="0000637B" w:rsidRDefault="00192E27" w:rsidP="0000637B">
            <w:pPr>
              <w:widowControl/>
              <w:tabs>
                <w:tab w:val="left" w:pos="360"/>
              </w:tabs>
              <w:jc w:val="center"/>
              <w:outlineLvl w:val="0"/>
              <w:rPr>
                <w:rFonts w:ascii="Verdana" w:hAnsi="Verdana"/>
                <w:b/>
                <w:bCs/>
                <w:sz w:val="20"/>
                <w:szCs w:val="20"/>
              </w:rPr>
            </w:pPr>
            <w:r w:rsidRPr="0000637B">
              <w:rPr>
                <w:rFonts w:ascii="Verdana" w:hAnsi="Verdana"/>
                <w:b/>
                <w:bCs/>
                <w:sz w:val="20"/>
                <w:szCs w:val="20"/>
              </w:rPr>
              <w:t>17. Оснастка</w:t>
            </w:r>
          </w:p>
          <w:p w14:paraId="2174466F" w14:textId="77777777" w:rsidR="00192E27" w:rsidRPr="0000637B" w:rsidRDefault="00192E27" w:rsidP="0000637B">
            <w:pPr>
              <w:widowControl/>
              <w:tabs>
                <w:tab w:val="left" w:pos="360"/>
              </w:tabs>
              <w:outlineLvl w:val="0"/>
              <w:rPr>
                <w:rFonts w:ascii="Verdana" w:hAnsi="Verdana"/>
                <w:b/>
                <w:bCs/>
                <w:sz w:val="20"/>
                <w:szCs w:val="20"/>
              </w:rPr>
            </w:pPr>
          </w:p>
        </w:tc>
      </w:tr>
      <w:tr w:rsidR="00192E27" w:rsidRPr="00192E27" w14:paraId="42D45F1D" w14:textId="77777777" w:rsidTr="00192E27">
        <w:tc>
          <w:tcPr>
            <w:tcW w:w="9634" w:type="dxa"/>
          </w:tcPr>
          <w:p w14:paraId="69C1AE03" w14:textId="426A1B1F" w:rsidR="00192E27" w:rsidRPr="0000637B" w:rsidRDefault="00192E27" w:rsidP="00CE3E96">
            <w:pPr>
              <w:widowControl/>
              <w:tabs>
                <w:tab w:val="left" w:pos="360"/>
              </w:tabs>
              <w:jc w:val="both"/>
              <w:outlineLvl w:val="0"/>
              <w:rPr>
                <w:rFonts w:ascii="Verdana" w:hAnsi="Verdana"/>
                <w:sz w:val="20"/>
                <w:szCs w:val="20"/>
              </w:rPr>
            </w:pPr>
            <w:r w:rsidRPr="0000637B">
              <w:rPr>
                <w:rFonts w:ascii="Verdana" w:hAnsi="Verdana"/>
                <w:sz w:val="20"/>
                <w:szCs w:val="20"/>
              </w:rPr>
              <w:t xml:space="preserve">17.1. Настоящая глава Общих условий </w:t>
            </w:r>
            <w:r>
              <w:rPr>
                <w:rFonts w:ascii="Verdana" w:hAnsi="Verdana"/>
                <w:sz w:val="20"/>
                <w:szCs w:val="20"/>
              </w:rPr>
              <w:t>закупок</w:t>
            </w:r>
            <w:r w:rsidRPr="0000637B">
              <w:rPr>
                <w:rFonts w:ascii="Verdana" w:hAnsi="Verdana"/>
                <w:sz w:val="20"/>
                <w:szCs w:val="20"/>
              </w:rPr>
              <w:t xml:space="preserve"> применяется в случае, если Стороны договорились в рамках отдельного договора (именуемого далее – Договор на подготовку производства) о том, что Поставщик обязуется провести подготовку производства для освоения новых Компонентов либо адаптации Компонентов для нужд </w:t>
            </w:r>
            <w:r>
              <w:rPr>
                <w:rFonts w:ascii="Verdana" w:hAnsi="Verdana"/>
                <w:sz w:val="20"/>
                <w:szCs w:val="20"/>
              </w:rPr>
              <w:t>Покупателя</w:t>
            </w:r>
            <w:r w:rsidRPr="0000637B">
              <w:rPr>
                <w:rFonts w:ascii="Verdana" w:hAnsi="Verdana"/>
                <w:sz w:val="20"/>
                <w:szCs w:val="20"/>
              </w:rPr>
              <w:t xml:space="preserve">. </w:t>
            </w:r>
          </w:p>
        </w:tc>
      </w:tr>
      <w:tr w:rsidR="00192E27" w:rsidRPr="00192E27" w14:paraId="535378B0" w14:textId="77777777" w:rsidTr="00192E27">
        <w:tc>
          <w:tcPr>
            <w:tcW w:w="9634" w:type="dxa"/>
          </w:tcPr>
          <w:p w14:paraId="6851B047" w14:textId="03BB0E47" w:rsidR="00192E27" w:rsidRPr="0000637B" w:rsidRDefault="00192E27" w:rsidP="0000637B">
            <w:pPr>
              <w:widowControl/>
              <w:jc w:val="both"/>
              <w:rPr>
                <w:rFonts w:ascii="Verdana" w:hAnsi="Verdana"/>
                <w:sz w:val="20"/>
                <w:szCs w:val="20"/>
              </w:rPr>
            </w:pPr>
            <w:r w:rsidRPr="0000637B">
              <w:rPr>
                <w:rFonts w:ascii="Verdana" w:hAnsi="Verdana"/>
                <w:sz w:val="20"/>
                <w:szCs w:val="20"/>
              </w:rPr>
              <w:lastRenderedPageBreak/>
              <w:t xml:space="preserve">17.2. В течение срока приобретения </w:t>
            </w:r>
            <w:r>
              <w:rPr>
                <w:rFonts w:ascii="Verdana" w:hAnsi="Verdana"/>
                <w:sz w:val="20"/>
                <w:szCs w:val="20"/>
              </w:rPr>
              <w:t>Покупателем</w:t>
            </w:r>
            <w:r w:rsidRPr="0000637B">
              <w:rPr>
                <w:rFonts w:ascii="Verdana" w:hAnsi="Verdana"/>
                <w:sz w:val="20"/>
                <w:szCs w:val="20"/>
              </w:rPr>
              <w:t xml:space="preserve"> согласованного количества Компонентов в Договоре на подготовку производства, оснастка и штампы, изготовленные Поставщиком, находятся на  территории Поставщика и, если иное не согласовано Сторонами, их стоимость равномерно амортизируется Поставщиком в соответствии со сроком амортизации, установленным Договором на подготовку производства.</w:t>
            </w:r>
          </w:p>
        </w:tc>
      </w:tr>
      <w:tr w:rsidR="00192E27" w:rsidRPr="00192E27" w14:paraId="3029CB8C" w14:textId="77777777" w:rsidTr="00192E27">
        <w:tc>
          <w:tcPr>
            <w:tcW w:w="9634" w:type="dxa"/>
          </w:tcPr>
          <w:p w14:paraId="4449CCFB" w14:textId="6253C5E0" w:rsidR="00192E27" w:rsidRPr="0000637B" w:rsidRDefault="00192E27" w:rsidP="0000637B">
            <w:pPr>
              <w:widowControl/>
              <w:tabs>
                <w:tab w:val="left" w:pos="360"/>
              </w:tabs>
              <w:jc w:val="both"/>
              <w:outlineLvl w:val="0"/>
              <w:rPr>
                <w:rFonts w:ascii="Verdana" w:hAnsi="Verdana"/>
                <w:sz w:val="20"/>
                <w:szCs w:val="20"/>
              </w:rPr>
            </w:pPr>
            <w:r w:rsidRPr="0000637B">
              <w:rPr>
                <w:rFonts w:ascii="Verdana" w:hAnsi="Verdana"/>
                <w:sz w:val="20"/>
                <w:szCs w:val="20"/>
              </w:rPr>
              <w:t xml:space="preserve">17.3. </w:t>
            </w:r>
            <w:r>
              <w:rPr>
                <w:rFonts w:ascii="Verdana" w:hAnsi="Verdana"/>
                <w:sz w:val="20"/>
                <w:szCs w:val="20"/>
              </w:rPr>
              <w:t>Покупатель</w:t>
            </w:r>
            <w:r w:rsidRPr="0000637B">
              <w:rPr>
                <w:rFonts w:ascii="Verdana" w:hAnsi="Verdana"/>
                <w:sz w:val="20"/>
                <w:szCs w:val="20"/>
              </w:rPr>
              <w:t xml:space="preserve"> вправе в любое время по собственному выбору в течение срока действия Договора поставки Компонентов, а также при его расторжении (прекращении) вне зависимости от основания расторжения, приобрести оснастку, используемую для производства Компонентов, штампы, а также Права на результаты интеллектуальной деятельности в отношении оснастки и штампов, включая право использования чертежей, (здесь и далее – Права на оснастку). Выкупная </w:t>
            </w:r>
            <w:proofErr w:type="gramStart"/>
            <w:r w:rsidRPr="0000637B">
              <w:rPr>
                <w:rFonts w:ascii="Verdana" w:hAnsi="Verdana"/>
                <w:sz w:val="20"/>
                <w:szCs w:val="20"/>
              </w:rPr>
              <w:t>стоимост</w:t>
            </w:r>
            <w:r>
              <w:rPr>
                <w:rFonts w:ascii="Verdana" w:hAnsi="Verdana"/>
                <w:sz w:val="20"/>
                <w:szCs w:val="20"/>
              </w:rPr>
              <w:t>ь</w:t>
            </w:r>
            <w:r w:rsidRPr="0000637B">
              <w:rPr>
                <w:rFonts w:ascii="Verdana" w:hAnsi="Verdana"/>
                <w:sz w:val="20"/>
                <w:szCs w:val="20"/>
              </w:rPr>
              <w:t xml:space="preserve">  согласовывается</w:t>
            </w:r>
            <w:proofErr w:type="gramEnd"/>
            <w:r w:rsidRPr="0000637B">
              <w:rPr>
                <w:rFonts w:ascii="Verdana" w:hAnsi="Verdana"/>
                <w:sz w:val="20"/>
                <w:szCs w:val="20"/>
              </w:rPr>
              <w:t xml:space="preserve"> Сторонами в Договоре на подготовку производства.</w:t>
            </w:r>
          </w:p>
          <w:p w14:paraId="5E49993D" w14:textId="77777777" w:rsidR="00192E27" w:rsidRPr="0000637B" w:rsidRDefault="00192E27" w:rsidP="0000637B">
            <w:pPr>
              <w:widowControl/>
              <w:tabs>
                <w:tab w:val="left" w:pos="360"/>
              </w:tabs>
              <w:jc w:val="both"/>
              <w:outlineLvl w:val="0"/>
              <w:rPr>
                <w:rFonts w:ascii="Verdana" w:hAnsi="Verdana"/>
                <w:sz w:val="20"/>
                <w:szCs w:val="20"/>
              </w:rPr>
            </w:pPr>
          </w:p>
        </w:tc>
      </w:tr>
      <w:tr w:rsidR="00192E27" w:rsidRPr="00192E27" w14:paraId="196D2785" w14:textId="77777777" w:rsidTr="00192E27">
        <w:tc>
          <w:tcPr>
            <w:tcW w:w="9634" w:type="dxa"/>
          </w:tcPr>
          <w:p w14:paraId="4E729439" w14:textId="687D3F75" w:rsidR="00192E27" w:rsidRPr="0000637B" w:rsidRDefault="00192E27" w:rsidP="0000637B">
            <w:pPr>
              <w:widowControl/>
              <w:tabs>
                <w:tab w:val="left" w:pos="360"/>
              </w:tabs>
              <w:jc w:val="both"/>
              <w:outlineLvl w:val="0"/>
              <w:rPr>
                <w:rFonts w:ascii="Verdana" w:hAnsi="Verdana"/>
                <w:sz w:val="20"/>
                <w:szCs w:val="20"/>
              </w:rPr>
            </w:pPr>
            <w:r w:rsidRPr="0000637B">
              <w:rPr>
                <w:rFonts w:ascii="Verdana" w:hAnsi="Verdana"/>
                <w:sz w:val="20"/>
                <w:szCs w:val="20"/>
              </w:rPr>
              <w:t xml:space="preserve">17.4. В случае если стоимость оснастки и штампов включена в стоимость Компонентов, в соответствии со Спецификацией (Приложение №1 к Договору поставки Компонентов), то подлежат применению следующие условия приобретения </w:t>
            </w:r>
            <w:r>
              <w:rPr>
                <w:rFonts w:ascii="Verdana" w:hAnsi="Verdana"/>
                <w:sz w:val="20"/>
                <w:szCs w:val="20"/>
              </w:rPr>
              <w:t>Покупателем</w:t>
            </w:r>
            <w:r w:rsidRPr="0000637B">
              <w:rPr>
                <w:rFonts w:ascii="Verdana" w:hAnsi="Verdana"/>
                <w:sz w:val="20"/>
                <w:szCs w:val="20"/>
              </w:rPr>
              <w:t xml:space="preserve"> Прав на оснастку:</w:t>
            </w:r>
          </w:p>
        </w:tc>
      </w:tr>
      <w:tr w:rsidR="00192E27" w:rsidRPr="00192E27" w14:paraId="725C3E11" w14:textId="77777777" w:rsidTr="00192E27">
        <w:tc>
          <w:tcPr>
            <w:tcW w:w="9634" w:type="dxa"/>
          </w:tcPr>
          <w:p w14:paraId="0B91CC6C" w14:textId="1EC6D19B" w:rsidR="00192E27" w:rsidRPr="0000637B" w:rsidRDefault="00192E27" w:rsidP="0000637B">
            <w:pPr>
              <w:widowControl/>
              <w:tabs>
                <w:tab w:val="left" w:pos="360"/>
              </w:tabs>
              <w:jc w:val="both"/>
              <w:outlineLvl w:val="0"/>
              <w:rPr>
                <w:rFonts w:ascii="Verdana" w:eastAsia="Times New Roman" w:hAnsi="Verdana"/>
                <w:sz w:val="20"/>
                <w:szCs w:val="20"/>
                <w:lang w:eastAsia="ru-RU"/>
              </w:rPr>
            </w:pPr>
            <w:r w:rsidRPr="0000637B">
              <w:rPr>
                <w:rFonts w:ascii="Verdana" w:hAnsi="Verdana"/>
                <w:sz w:val="20"/>
                <w:szCs w:val="20"/>
              </w:rPr>
              <w:t xml:space="preserve">17.4.1. </w:t>
            </w:r>
            <w:r w:rsidRPr="0000637B">
              <w:rPr>
                <w:rFonts w:ascii="Verdana" w:eastAsia="Times New Roman" w:hAnsi="Verdana"/>
                <w:sz w:val="20"/>
                <w:szCs w:val="20"/>
                <w:lang w:eastAsia="ru-RU"/>
              </w:rPr>
              <w:t xml:space="preserve">После приобретения </w:t>
            </w:r>
            <w:r>
              <w:rPr>
                <w:rFonts w:ascii="Verdana" w:eastAsia="Times New Roman" w:hAnsi="Verdana"/>
                <w:sz w:val="20"/>
                <w:szCs w:val="20"/>
                <w:lang w:eastAsia="ru-RU"/>
              </w:rPr>
              <w:t>Покупателем</w:t>
            </w:r>
            <w:r w:rsidRPr="0000637B">
              <w:rPr>
                <w:rFonts w:ascii="Verdana" w:eastAsia="Times New Roman" w:hAnsi="Verdana"/>
                <w:sz w:val="20"/>
                <w:szCs w:val="20"/>
                <w:lang w:eastAsia="ru-RU"/>
              </w:rPr>
              <w:t xml:space="preserve"> количества Компонентов, согласованного Сторонами в Договоре на подготовку производства, Права на оснастку переходят к </w:t>
            </w:r>
            <w:r>
              <w:rPr>
                <w:rFonts w:ascii="Verdana" w:eastAsia="Times New Roman" w:hAnsi="Verdana"/>
                <w:sz w:val="20"/>
                <w:szCs w:val="20"/>
                <w:lang w:eastAsia="ru-RU"/>
              </w:rPr>
              <w:t>Покупателю</w:t>
            </w:r>
            <w:r w:rsidRPr="0000637B">
              <w:rPr>
                <w:rFonts w:ascii="Verdana" w:eastAsia="Times New Roman" w:hAnsi="Verdana"/>
                <w:sz w:val="20"/>
                <w:szCs w:val="20"/>
                <w:lang w:eastAsia="ru-RU"/>
              </w:rPr>
              <w:t xml:space="preserve">. </w:t>
            </w:r>
          </w:p>
          <w:p w14:paraId="735BFA10" w14:textId="4C63DB29" w:rsidR="00192E27" w:rsidRPr="0000637B" w:rsidRDefault="00192E27" w:rsidP="0000637B">
            <w:pPr>
              <w:tabs>
                <w:tab w:val="left" w:pos="1276"/>
              </w:tabs>
              <w:overflowPunct w:val="0"/>
              <w:spacing w:line="276" w:lineRule="auto"/>
              <w:jc w:val="both"/>
              <w:textAlignment w:val="baseline"/>
              <w:rPr>
                <w:rFonts w:ascii="Verdana" w:eastAsia="Times New Roman" w:hAnsi="Verdana"/>
                <w:sz w:val="20"/>
                <w:szCs w:val="20"/>
                <w:lang w:eastAsia="ru-RU"/>
              </w:rPr>
            </w:pPr>
            <w:r w:rsidRPr="0000637B">
              <w:rPr>
                <w:rFonts w:ascii="Verdana" w:eastAsia="Times New Roman" w:hAnsi="Verdana"/>
                <w:sz w:val="20"/>
                <w:szCs w:val="20"/>
                <w:lang w:eastAsia="ru-RU"/>
              </w:rPr>
              <w:t xml:space="preserve">Датой перехода Права собственности на Оснастку признается дата подписания Сторонами Акта приемки Оснастки, при этом </w:t>
            </w:r>
            <w:r>
              <w:rPr>
                <w:rFonts w:ascii="Verdana" w:hAnsi="Verdana"/>
                <w:sz w:val="20"/>
                <w:szCs w:val="20"/>
              </w:rPr>
              <w:t>Покупатель</w:t>
            </w:r>
            <w:r w:rsidRPr="0000637B">
              <w:rPr>
                <w:rFonts w:ascii="Verdana" w:eastAsia="Times New Roman" w:hAnsi="Verdana"/>
                <w:sz w:val="20"/>
                <w:szCs w:val="20"/>
                <w:lang w:eastAsia="ru-RU"/>
              </w:rPr>
              <w:t xml:space="preserve"> обязан оплатить выкупную стоимость Оснастки, согласованную Сторонами в Договоре на подготовку производства.</w:t>
            </w:r>
          </w:p>
          <w:p w14:paraId="2A9525CF" w14:textId="77777777" w:rsidR="00192E27" w:rsidRPr="0000637B" w:rsidRDefault="00192E27" w:rsidP="0000637B">
            <w:pPr>
              <w:tabs>
                <w:tab w:val="left" w:pos="1276"/>
              </w:tabs>
              <w:overflowPunct w:val="0"/>
              <w:spacing w:line="276" w:lineRule="auto"/>
              <w:jc w:val="both"/>
              <w:textAlignment w:val="baseline"/>
              <w:rPr>
                <w:rFonts w:ascii="Verdana" w:eastAsia="Times New Roman" w:hAnsi="Verdana"/>
                <w:sz w:val="20"/>
                <w:szCs w:val="20"/>
                <w:lang w:eastAsia="ru-RU"/>
              </w:rPr>
            </w:pPr>
            <w:r w:rsidRPr="0000637B">
              <w:rPr>
                <w:rFonts w:ascii="Verdana" w:eastAsia="Times New Roman" w:hAnsi="Verdana"/>
                <w:sz w:val="20"/>
                <w:szCs w:val="20"/>
                <w:lang w:eastAsia="ru-RU"/>
              </w:rPr>
              <w:t>Стороны договорились, что независимо от применяемого по Договору порядка расчетов за Компоненты, у Поставщика, ни при каких обстоятельствах не будет возникать право залога в отношении оснастки, штампов или чертежей.</w:t>
            </w:r>
          </w:p>
          <w:p w14:paraId="36D8428D" w14:textId="2DDB820C" w:rsidR="00192E27" w:rsidRPr="0000637B" w:rsidRDefault="00192E27" w:rsidP="0000637B">
            <w:pPr>
              <w:widowControl/>
              <w:tabs>
                <w:tab w:val="left" w:pos="360"/>
              </w:tabs>
              <w:jc w:val="both"/>
              <w:outlineLvl w:val="0"/>
              <w:rPr>
                <w:rFonts w:ascii="Verdana" w:hAnsi="Verdana"/>
                <w:sz w:val="20"/>
                <w:szCs w:val="20"/>
              </w:rPr>
            </w:pPr>
            <w:r w:rsidRPr="0000637B">
              <w:rPr>
                <w:rFonts w:ascii="Verdana" w:eastAsia="Times New Roman" w:hAnsi="Verdana"/>
                <w:sz w:val="20"/>
                <w:szCs w:val="20"/>
                <w:lang w:eastAsia="ru-RU"/>
              </w:rPr>
              <w:t xml:space="preserve">Стоимость Компонентов, приобретаемых после перехода права собственности на Оснастку к </w:t>
            </w:r>
            <w:r>
              <w:rPr>
                <w:rFonts w:ascii="Verdana" w:eastAsia="Times New Roman" w:hAnsi="Verdana"/>
                <w:sz w:val="20"/>
                <w:szCs w:val="20"/>
                <w:lang w:eastAsia="ru-RU"/>
              </w:rPr>
              <w:t>Покупателю</w:t>
            </w:r>
            <w:r w:rsidRPr="0000637B">
              <w:rPr>
                <w:rFonts w:ascii="Verdana" w:eastAsia="Times New Roman" w:hAnsi="Verdana"/>
                <w:sz w:val="20"/>
                <w:szCs w:val="20"/>
                <w:lang w:eastAsia="ru-RU"/>
              </w:rPr>
              <w:t>, уменьшается на стоимость Оснастки, заложенной в стоимость Компонентов;</w:t>
            </w:r>
          </w:p>
          <w:p w14:paraId="217DF896" w14:textId="77777777" w:rsidR="00192E27" w:rsidRPr="0000637B" w:rsidRDefault="00192E27" w:rsidP="0000637B">
            <w:pPr>
              <w:widowControl/>
              <w:tabs>
                <w:tab w:val="left" w:pos="360"/>
              </w:tabs>
              <w:jc w:val="both"/>
              <w:outlineLvl w:val="0"/>
              <w:rPr>
                <w:rFonts w:ascii="Verdana" w:hAnsi="Verdana"/>
                <w:sz w:val="20"/>
                <w:szCs w:val="20"/>
              </w:rPr>
            </w:pPr>
          </w:p>
        </w:tc>
      </w:tr>
      <w:tr w:rsidR="00192E27" w:rsidRPr="00192E27" w14:paraId="21912928" w14:textId="77777777" w:rsidTr="00192E27">
        <w:tc>
          <w:tcPr>
            <w:tcW w:w="9634" w:type="dxa"/>
          </w:tcPr>
          <w:p w14:paraId="57C5F71A" w14:textId="7B738782" w:rsidR="00192E27" w:rsidRPr="0000637B" w:rsidRDefault="00192E27" w:rsidP="0000637B">
            <w:pPr>
              <w:tabs>
                <w:tab w:val="left" w:pos="1276"/>
              </w:tabs>
              <w:overflowPunct w:val="0"/>
              <w:spacing w:line="276" w:lineRule="auto"/>
              <w:jc w:val="both"/>
              <w:textAlignment w:val="baseline"/>
              <w:rPr>
                <w:rFonts w:ascii="Verdana" w:eastAsia="Times New Roman" w:hAnsi="Verdana"/>
                <w:sz w:val="20"/>
                <w:szCs w:val="20"/>
                <w:lang w:eastAsia="ru-RU"/>
              </w:rPr>
            </w:pPr>
            <w:r w:rsidRPr="0000637B">
              <w:rPr>
                <w:rFonts w:ascii="Verdana" w:hAnsi="Verdana"/>
                <w:sz w:val="20"/>
                <w:szCs w:val="20"/>
              </w:rPr>
              <w:t xml:space="preserve">17.4.2 </w:t>
            </w:r>
            <w:r>
              <w:rPr>
                <w:rFonts w:ascii="Verdana" w:hAnsi="Verdana"/>
                <w:sz w:val="20"/>
                <w:szCs w:val="20"/>
              </w:rPr>
              <w:t>Покупатель</w:t>
            </w:r>
            <w:r w:rsidRPr="0000637B">
              <w:rPr>
                <w:rFonts w:ascii="Verdana" w:eastAsia="Times New Roman" w:hAnsi="Verdana"/>
                <w:sz w:val="20"/>
                <w:szCs w:val="20"/>
                <w:lang w:eastAsia="ru-RU"/>
              </w:rPr>
              <w:t xml:space="preserve"> вправе приобрести Права на оснастку в любое время до автоматического перехода этих прав в соответствии с п.17.4.1. настоящего документа, в этом случае выкупная стоимость рассчитывается в соответствии с нижеприведенной формулой:</w:t>
            </w:r>
          </w:p>
          <w:p w14:paraId="60A5940F" w14:textId="77777777" w:rsidR="00192E27" w:rsidRPr="0000637B" w:rsidRDefault="00192E27" w:rsidP="0000637B">
            <w:pPr>
              <w:tabs>
                <w:tab w:val="left" w:pos="1276"/>
              </w:tabs>
              <w:overflowPunct w:val="0"/>
              <w:spacing w:line="276" w:lineRule="auto"/>
              <w:jc w:val="both"/>
              <w:textAlignment w:val="baseline"/>
              <w:rPr>
                <w:rFonts w:ascii="Verdana" w:eastAsia="Times New Roman" w:hAnsi="Verdana"/>
                <w:sz w:val="20"/>
                <w:szCs w:val="20"/>
                <w:lang w:val="en-US" w:eastAsia="ru-RU"/>
              </w:rPr>
            </w:pPr>
            <w:proofErr w:type="spellStart"/>
            <w:r w:rsidRPr="0000637B">
              <w:rPr>
                <w:rFonts w:ascii="Verdana" w:eastAsia="Times New Roman" w:hAnsi="Verdana"/>
                <w:sz w:val="20"/>
                <w:szCs w:val="20"/>
                <w:lang w:val="en-US" w:eastAsia="ru-RU"/>
              </w:rPr>
              <w:t>Pr</w:t>
            </w:r>
            <w:proofErr w:type="spellEnd"/>
            <w:r w:rsidRPr="0000637B">
              <w:rPr>
                <w:rFonts w:ascii="Verdana" w:eastAsia="Times New Roman" w:hAnsi="Verdana"/>
                <w:sz w:val="20"/>
                <w:szCs w:val="20"/>
                <w:lang w:val="en-US" w:eastAsia="ru-RU"/>
              </w:rPr>
              <w:t>=</w:t>
            </w:r>
            <w:r w:rsidRPr="0000637B" w:rsidDel="00F042A4">
              <w:rPr>
                <w:rFonts w:ascii="Verdana" w:eastAsia="Times New Roman" w:hAnsi="Verdana"/>
                <w:sz w:val="20"/>
                <w:szCs w:val="20"/>
                <w:lang w:val="en-US" w:eastAsia="ru-RU"/>
              </w:rPr>
              <w:t xml:space="preserve"> </w:t>
            </w:r>
            <w:proofErr w:type="spellStart"/>
            <w:r w:rsidRPr="0000637B">
              <w:rPr>
                <w:rFonts w:ascii="Verdana" w:eastAsia="Times New Roman" w:hAnsi="Verdana"/>
                <w:sz w:val="20"/>
                <w:szCs w:val="20"/>
                <w:lang w:val="en-US" w:eastAsia="ru-RU"/>
              </w:rPr>
              <w:t>RP+Pt</w:t>
            </w:r>
            <w:proofErr w:type="spellEnd"/>
            <w:r w:rsidRPr="0000637B">
              <w:rPr>
                <w:rFonts w:ascii="Verdana" w:eastAsia="Times New Roman" w:hAnsi="Verdana"/>
                <w:sz w:val="20"/>
                <w:szCs w:val="20"/>
                <w:lang w:val="en-US" w:eastAsia="ru-RU"/>
              </w:rPr>
              <w:t>*(</w:t>
            </w:r>
            <w:proofErr w:type="spellStart"/>
            <w:r w:rsidRPr="0000637B">
              <w:rPr>
                <w:rFonts w:ascii="Verdana" w:eastAsia="Times New Roman" w:hAnsi="Verdana"/>
                <w:sz w:val="20"/>
                <w:szCs w:val="20"/>
                <w:lang w:val="en-US" w:eastAsia="ru-RU"/>
              </w:rPr>
              <w:t>Va-Vp</w:t>
            </w:r>
            <w:proofErr w:type="spellEnd"/>
            <w:r w:rsidRPr="0000637B">
              <w:rPr>
                <w:rFonts w:ascii="Verdana" w:eastAsia="Times New Roman" w:hAnsi="Verdana"/>
                <w:sz w:val="20"/>
                <w:szCs w:val="20"/>
                <w:lang w:val="en-US" w:eastAsia="ru-RU"/>
              </w:rPr>
              <w:t xml:space="preserve">), </w:t>
            </w:r>
            <w:r w:rsidRPr="0000637B">
              <w:rPr>
                <w:rFonts w:ascii="Verdana" w:eastAsia="Times New Roman" w:hAnsi="Verdana"/>
                <w:sz w:val="20"/>
                <w:szCs w:val="20"/>
                <w:lang w:eastAsia="ru-RU"/>
              </w:rPr>
              <w:t>где</w:t>
            </w:r>
            <w:r w:rsidRPr="0000637B">
              <w:rPr>
                <w:rFonts w:ascii="Verdana" w:eastAsia="Times New Roman" w:hAnsi="Verdana"/>
                <w:sz w:val="20"/>
                <w:szCs w:val="20"/>
                <w:lang w:val="en-US" w:eastAsia="ru-RU"/>
              </w:rPr>
              <w:t>:</w:t>
            </w:r>
          </w:p>
          <w:p w14:paraId="4B2DE7B4" w14:textId="77777777" w:rsidR="00192E27" w:rsidRPr="0000637B" w:rsidRDefault="00192E27" w:rsidP="0000637B">
            <w:pPr>
              <w:tabs>
                <w:tab w:val="left" w:pos="1276"/>
              </w:tabs>
              <w:overflowPunct w:val="0"/>
              <w:spacing w:line="276" w:lineRule="auto"/>
              <w:jc w:val="both"/>
              <w:textAlignment w:val="baseline"/>
              <w:rPr>
                <w:rFonts w:ascii="Verdana" w:eastAsia="Times New Roman" w:hAnsi="Verdana"/>
                <w:sz w:val="20"/>
                <w:szCs w:val="20"/>
                <w:lang w:eastAsia="ru-RU"/>
              </w:rPr>
            </w:pPr>
            <w:r w:rsidRPr="0000637B">
              <w:rPr>
                <w:rFonts w:ascii="Verdana" w:eastAsia="Times New Roman" w:hAnsi="Verdana"/>
                <w:sz w:val="20"/>
                <w:szCs w:val="20"/>
                <w:lang w:eastAsia="ru-RU"/>
              </w:rPr>
              <w:t>RP – выкупная стоимость Оснастки;</w:t>
            </w:r>
          </w:p>
          <w:p w14:paraId="3B1EBF94" w14:textId="77777777" w:rsidR="00192E27" w:rsidRPr="0000637B" w:rsidRDefault="00192E27" w:rsidP="0000637B">
            <w:pPr>
              <w:tabs>
                <w:tab w:val="left" w:pos="1276"/>
              </w:tabs>
              <w:overflowPunct w:val="0"/>
              <w:spacing w:line="276" w:lineRule="auto"/>
              <w:jc w:val="both"/>
              <w:textAlignment w:val="baseline"/>
              <w:rPr>
                <w:rFonts w:ascii="Verdana" w:eastAsia="Times New Roman" w:hAnsi="Verdana"/>
                <w:sz w:val="20"/>
                <w:szCs w:val="20"/>
                <w:lang w:eastAsia="ru-RU"/>
              </w:rPr>
            </w:pPr>
            <w:proofErr w:type="spellStart"/>
            <w:r w:rsidRPr="0000637B">
              <w:rPr>
                <w:rFonts w:ascii="Verdana" w:eastAsia="Times New Roman" w:hAnsi="Verdana"/>
                <w:sz w:val="20"/>
                <w:szCs w:val="20"/>
                <w:lang w:eastAsia="ru-RU"/>
              </w:rPr>
              <w:t>Pr</w:t>
            </w:r>
            <w:proofErr w:type="spellEnd"/>
            <w:r w:rsidRPr="0000637B">
              <w:rPr>
                <w:rFonts w:ascii="Verdana" w:eastAsia="Times New Roman" w:hAnsi="Verdana"/>
                <w:sz w:val="20"/>
                <w:szCs w:val="20"/>
                <w:lang w:eastAsia="ru-RU"/>
              </w:rPr>
              <w:t xml:space="preserve"> – оставшаяся стоимость;</w:t>
            </w:r>
          </w:p>
          <w:p w14:paraId="25A86CC8" w14:textId="77777777" w:rsidR="00192E27" w:rsidRPr="0000637B" w:rsidRDefault="00192E27" w:rsidP="0000637B">
            <w:pPr>
              <w:tabs>
                <w:tab w:val="left" w:pos="1276"/>
              </w:tabs>
              <w:overflowPunct w:val="0"/>
              <w:spacing w:line="276" w:lineRule="auto"/>
              <w:jc w:val="both"/>
              <w:textAlignment w:val="baseline"/>
              <w:rPr>
                <w:rFonts w:ascii="Verdana" w:eastAsia="Times New Roman" w:hAnsi="Verdana"/>
                <w:sz w:val="20"/>
                <w:szCs w:val="20"/>
                <w:lang w:eastAsia="ru-RU"/>
              </w:rPr>
            </w:pPr>
            <w:proofErr w:type="spellStart"/>
            <w:r w:rsidRPr="0000637B">
              <w:rPr>
                <w:rFonts w:ascii="Verdana" w:eastAsia="Times New Roman" w:hAnsi="Verdana"/>
                <w:sz w:val="20"/>
                <w:szCs w:val="20"/>
                <w:lang w:eastAsia="ru-RU"/>
              </w:rPr>
              <w:t>Pt</w:t>
            </w:r>
            <w:proofErr w:type="spellEnd"/>
            <w:r w:rsidRPr="0000637B">
              <w:rPr>
                <w:rFonts w:ascii="Verdana" w:eastAsia="Times New Roman" w:hAnsi="Verdana"/>
                <w:sz w:val="20"/>
                <w:szCs w:val="20"/>
                <w:lang w:eastAsia="ru-RU"/>
              </w:rPr>
              <w:t xml:space="preserve"> – Стоимость оснастки и штампов в цене Компонента на момент оплаты;</w:t>
            </w:r>
          </w:p>
          <w:p w14:paraId="4961EA3B" w14:textId="77777777" w:rsidR="00192E27" w:rsidRPr="0000637B" w:rsidRDefault="00192E27" w:rsidP="0000637B">
            <w:pPr>
              <w:tabs>
                <w:tab w:val="left" w:pos="1276"/>
              </w:tabs>
              <w:overflowPunct w:val="0"/>
              <w:spacing w:line="276" w:lineRule="auto"/>
              <w:jc w:val="both"/>
              <w:textAlignment w:val="baseline"/>
              <w:rPr>
                <w:rFonts w:ascii="Verdana" w:eastAsia="Times New Roman" w:hAnsi="Verdana"/>
                <w:sz w:val="20"/>
                <w:szCs w:val="20"/>
                <w:lang w:eastAsia="ru-RU"/>
              </w:rPr>
            </w:pPr>
            <w:proofErr w:type="spellStart"/>
            <w:r w:rsidRPr="0000637B">
              <w:rPr>
                <w:rFonts w:ascii="Verdana" w:eastAsia="Times New Roman" w:hAnsi="Verdana"/>
                <w:sz w:val="20"/>
                <w:szCs w:val="20"/>
                <w:lang w:eastAsia="ru-RU"/>
              </w:rPr>
              <w:t>Va</w:t>
            </w:r>
            <w:proofErr w:type="spellEnd"/>
            <w:r w:rsidRPr="0000637B">
              <w:rPr>
                <w:rFonts w:ascii="Verdana" w:eastAsia="Times New Roman" w:hAnsi="Verdana"/>
                <w:sz w:val="20"/>
                <w:szCs w:val="20"/>
                <w:lang w:eastAsia="ru-RU"/>
              </w:rPr>
              <w:t xml:space="preserve"> – количество Компонентов, в стоимость которых включена стоимость Оснастки;</w:t>
            </w:r>
          </w:p>
          <w:p w14:paraId="4C63AE67" w14:textId="1A2271D4" w:rsidR="00192E27" w:rsidRPr="0000637B" w:rsidRDefault="00192E27" w:rsidP="0000637B">
            <w:pPr>
              <w:tabs>
                <w:tab w:val="left" w:pos="1276"/>
              </w:tabs>
              <w:overflowPunct w:val="0"/>
              <w:spacing w:line="276" w:lineRule="auto"/>
              <w:jc w:val="both"/>
              <w:textAlignment w:val="baseline"/>
              <w:rPr>
                <w:rFonts w:ascii="Verdana" w:eastAsia="Times New Roman" w:hAnsi="Verdana"/>
                <w:sz w:val="20"/>
                <w:szCs w:val="20"/>
                <w:lang w:eastAsia="ru-RU"/>
              </w:rPr>
            </w:pPr>
            <w:proofErr w:type="spellStart"/>
            <w:r w:rsidRPr="0000637B">
              <w:rPr>
                <w:rFonts w:ascii="Verdana" w:eastAsia="Times New Roman" w:hAnsi="Verdana"/>
                <w:sz w:val="20"/>
                <w:szCs w:val="20"/>
                <w:lang w:eastAsia="ru-RU"/>
              </w:rPr>
              <w:t>Vp</w:t>
            </w:r>
            <w:proofErr w:type="spellEnd"/>
            <w:r w:rsidRPr="0000637B">
              <w:rPr>
                <w:rFonts w:ascii="Verdana" w:eastAsia="Times New Roman" w:hAnsi="Verdana"/>
                <w:sz w:val="20"/>
                <w:szCs w:val="20"/>
                <w:lang w:eastAsia="ru-RU"/>
              </w:rPr>
              <w:t xml:space="preserve"> – количество Компонентов, которое было приобретено </w:t>
            </w:r>
            <w:r>
              <w:rPr>
                <w:rFonts w:ascii="Verdana" w:eastAsia="Times New Roman" w:hAnsi="Verdana"/>
                <w:sz w:val="20"/>
                <w:szCs w:val="20"/>
                <w:lang w:eastAsia="ru-RU"/>
              </w:rPr>
              <w:t>Покупателем</w:t>
            </w:r>
            <w:r w:rsidRPr="0000637B">
              <w:rPr>
                <w:rFonts w:ascii="Verdana" w:eastAsia="Times New Roman" w:hAnsi="Verdana"/>
                <w:sz w:val="20"/>
                <w:szCs w:val="20"/>
                <w:lang w:eastAsia="ru-RU"/>
              </w:rPr>
              <w:t xml:space="preserve"> на момент оплаты.</w:t>
            </w:r>
          </w:p>
          <w:p w14:paraId="27267E82" w14:textId="77777777" w:rsidR="00192E27" w:rsidRPr="0000637B" w:rsidRDefault="00192E27" w:rsidP="0000637B">
            <w:pPr>
              <w:widowControl/>
              <w:tabs>
                <w:tab w:val="left" w:pos="360"/>
              </w:tabs>
              <w:outlineLvl w:val="0"/>
              <w:rPr>
                <w:rFonts w:ascii="Verdana" w:hAnsi="Verdana"/>
                <w:sz w:val="20"/>
                <w:szCs w:val="20"/>
              </w:rPr>
            </w:pPr>
          </w:p>
        </w:tc>
      </w:tr>
      <w:tr w:rsidR="00192E27" w:rsidRPr="00192E27" w14:paraId="175DD3C4" w14:textId="77777777" w:rsidTr="00192E27">
        <w:tc>
          <w:tcPr>
            <w:tcW w:w="9634" w:type="dxa"/>
          </w:tcPr>
          <w:p w14:paraId="58E4AAA3" w14:textId="43C73C7A" w:rsidR="00192E27" w:rsidRPr="0000637B" w:rsidRDefault="00192E27" w:rsidP="0000637B">
            <w:pPr>
              <w:widowControl/>
              <w:tabs>
                <w:tab w:val="left" w:pos="360"/>
              </w:tabs>
              <w:jc w:val="both"/>
              <w:outlineLvl w:val="0"/>
              <w:rPr>
                <w:rFonts w:ascii="Verdana" w:hAnsi="Verdana"/>
                <w:sz w:val="20"/>
                <w:szCs w:val="20"/>
              </w:rPr>
            </w:pPr>
            <w:r w:rsidRPr="0000637B">
              <w:rPr>
                <w:rFonts w:ascii="Verdana" w:hAnsi="Verdana"/>
                <w:sz w:val="20"/>
                <w:szCs w:val="20"/>
              </w:rPr>
              <w:t xml:space="preserve">17.5. После перехода Прав на оснастку к </w:t>
            </w:r>
            <w:r>
              <w:rPr>
                <w:rFonts w:ascii="Verdana" w:hAnsi="Verdana"/>
                <w:sz w:val="20"/>
                <w:szCs w:val="20"/>
              </w:rPr>
              <w:t>Покупателю</w:t>
            </w:r>
            <w:r w:rsidRPr="0000637B">
              <w:rPr>
                <w:rFonts w:ascii="Verdana" w:hAnsi="Verdana"/>
                <w:sz w:val="20"/>
                <w:szCs w:val="20"/>
              </w:rPr>
              <w:t xml:space="preserve">, Поставщик обязуется обеспечить хранение оснастки и штампов, приняв все необходимые меры, которые предусмотрены применимым правом, обычаями делового оборота, а также свойствами передаваемых на хранение оснастки и штампов, для обеспечения их сохранности без дополнительных расходов для </w:t>
            </w:r>
            <w:r>
              <w:rPr>
                <w:rFonts w:ascii="Verdana" w:hAnsi="Verdana"/>
                <w:sz w:val="20"/>
                <w:szCs w:val="20"/>
              </w:rPr>
              <w:t>Покупателя</w:t>
            </w:r>
            <w:r w:rsidRPr="0000637B">
              <w:rPr>
                <w:rFonts w:ascii="Verdana" w:hAnsi="Verdana"/>
                <w:sz w:val="20"/>
                <w:szCs w:val="20"/>
              </w:rPr>
              <w:t xml:space="preserve">. После перехода Прав на оснастку к </w:t>
            </w:r>
            <w:r>
              <w:rPr>
                <w:rFonts w:ascii="Verdana" w:hAnsi="Verdana"/>
                <w:sz w:val="20"/>
                <w:szCs w:val="20"/>
              </w:rPr>
              <w:t>Покупателю</w:t>
            </w:r>
            <w:r w:rsidRPr="0000637B">
              <w:rPr>
                <w:rFonts w:ascii="Verdana" w:hAnsi="Verdana"/>
                <w:sz w:val="20"/>
                <w:szCs w:val="20"/>
              </w:rPr>
              <w:t xml:space="preserve">, Поставщик не вправе использовать оснастку и штампы или предоставлять возможность их использования третьими лицами без прямого предварительного письменного согласия </w:t>
            </w:r>
            <w:r>
              <w:rPr>
                <w:rFonts w:ascii="Verdana" w:hAnsi="Verdana"/>
                <w:sz w:val="20"/>
                <w:szCs w:val="20"/>
              </w:rPr>
              <w:t>Покупателя</w:t>
            </w:r>
            <w:r w:rsidRPr="0000637B">
              <w:rPr>
                <w:rFonts w:ascii="Verdana" w:hAnsi="Verdana"/>
                <w:sz w:val="20"/>
                <w:szCs w:val="20"/>
              </w:rPr>
              <w:t xml:space="preserve">, за исключением случаев, когда это необходимо для обеспечения сохранности оснастки и штампов. Срок хранения равен сроку производства Компонентов, установленному в п.7.24. настоящего документа, увеличенному на 1 (один) календарный год. В любое время после перехода права к </w:t>
            </w:r>
            <w:r>
              <w:rPr>
                <w:rFonts w:ascii="Verdana" w:hAnsi="Verdana"/>
                <w:sz w:val="20"/>
                <w:szCs w:val="20"/>
              </w:rPr>
              <w:t>Покупателю</w:t>
            </w:r>
            <w:r w:rsidRPr="0000637B">
              <w:rPr>
                <w:rFonts w:ascii="Verdana" w:hAnsi="Verdana"/>
                <w:sz w:val="20"/>
                <w:szCs w:val="20"/>
              </w:rPr>
              <w:t xml:space="preserve">, но не более, чем в течение 1 (одного) года после истечения срока производства Компонентов, установленного в п.7.24. настоящего документа, </w:t>
            </w:r>
            <w:r>
              <w:rPr>
                <w:rFonts w:ascii="Verdana" w:hAnsi="Verdana"/>
                <w:sz w:val="20"/>
                <w:szCs w:val="20"/>
              </w:rPr>
              <w:t>Покупатель</w:t>
            </w:r>
            <w:r w:rsidRPr="0000637B">
              <w:rPr>
                <w:rFonts w:ascii="Verdana" w:hAnsi="Verdana"/>
                <w:sz w:val="20"/>
                <w:szCs w:val="20"/>
              </w:rPr>
              <w:t xml:space="preserve"> должен дать указание </w:t>
            </w:r>
            <w:proofErr w:type="gramStart"/>
            <w:r w:rsidRPr="0000637B">
              <w:rPr>
                <w:rFonts w:ascii="Verdana" w:hAnsi="Verdana"/>
                <w:sz w:val="20"/>
                <w:szCs w:val="20"/>
              </w:rPr>
              <w:t>Поставщику  о</w:t>
            </w:r>
            <w:proofErr w:type="gramEnd"/>
            <w:r w:rsidRPr="0000637B">
              <w:rPr>
                <w:rFonts w:ascii="Verdana" w:hAnsi="Verdana"/>
                <w:sz w:val="20"/>
                <w:szCs w:val="20"/>
              </w:rPr>
              <w:t xml:space="preserve"> передаче штампов и оснастки или их утилизации.  </w:t>
            </w:r>
          </w:p>
        </w:tc>
      </w:tr>
      <w:tr w:rsidR="00192E27" w:rsidRPr="00192E27" w14:paraId="74AAE3B0" w14:textId="77777777" w:rsidTr="00192E27">
        <w:tc>
          <w:tcPr>
            <w:tcW w:w="9634" w:type="dxa"/>
          </w:tcPr>
          <w:p w14:paraId="0591D029" w14:textId="13604F03" w:rsidR="00192E27" w:rsidRPr="0000637B" w:rsidRDefault="00192E27" w:rsidP="0000637B">
            <w:pPr>
              <w:widowControl/>
              <w:tabs>
                <w:tab w:val="left" w:pos="360"/>
              </w:tabs>
              <w:jc w:val="both"/>
              <w:outlineLvl w:val="0"/>
              <w:rPr>
                <w:rFonts w:ascii="Verdana" w:hAnsi="Verdana"/>
                <w:sz w:val="20"/>
                <w:szCs w:val="20"/>
              </w:rPr>
            </w:pPr>
            <w:r w:rsidRPr="0000637B">
              <w:rPr>
                <w:rFonts w:ascii="Verdana" w:hAnsi="Verdana"/>
                <w:sz w:val="20"/>
                <w:szCs w:val="20"/>
              </w:rPr>
              <w:t xml:space="preserve">17.6. После перехода Прав на оснастку к </w:t>
            </w:r>
            <w:r>
              <w:rPr>
                <w:rFonts w:ascii="Verdana" w:hAnsi="Verdana"/>
                <w:sz w:val="20"/>
                <w:szCs w:val="20"/>
              </w:rPr>
              <w:t>Покупателю</w:t>
            </w:r>
            <w:r w:rsidRPr="0000637B">
              <w:rPr>
                <w:rFonts w:ascii="Verdana" w:hAnsi="Verdana"/>
                <w:sz w:val="20"/>
                <w:szCs w:val="20"/>
              </w:rPr>
              <w:t xml:space="preserve">, Поставщик обязуется передать </w:t>
            </w:r>
            <w:r>
              <w:rPr>
                <w:rFonts w:ascii="Verdana" w:hAnsi="Verdana"/>
                <w:sz w:val="20"/>
                <w:szCs w:val="20"/>
              </w:rPr>
              <w:t>Покупателю</w:t>
            </w:r>
            <w:r w:rsidRPr="0000637B">
              <w:rPr>
                <w:rFonts w:ascii="Verdana" w:hAnsi="Verdana"/>
                <w:sz w:val="20"/>
                <w:szCs w:val="20"/>
              </w:rPr>
              <w:t xml:space="preserve"> все чертежи и иную документацию на оснастку по акту приема - передачи. </w:t>
            </w:r>
          </w:p>
        </w:tc>
      </w:tr>
      <w:tr w:rsidR="00192E27" w:rsidRPr="00192E27" w14:paraId="79A2B8B9" w14:textId="77777777" w:rsidTr="00192E27">
        <w:tc>
          <w:tcPr>
            <w:tcW w:w="9634" w:type="dxa"/>
          </w:tcPr>
          <w:p w14:paraId="5AEDC8D4" w14:textId="11270BB8" w:rsidR="00192E27" w:rsidRPr="0000637B" w:rsidRDefault="00192E27" w:rsidP="0000637B">
            <w:pPr>
              <w:widowControl/>
              <w:tabs>
                <w:tab w:val="left" w:pos="360"/>
              </w:tabs>
              <w:jc w:val="both"/>
              <w:outlineLvl w:val="0"/>
              <w:rPr>
                <w:rFonts w:ascii="Verdana" w:hAnsi="Verdana"/>
                <w:sz w:val="20"/>
                <w:szCs w:val="20"/>
              </w:rPr>
            </w:pPr>
            <w:r w:rsidRPr="0000637B">
              <w:rPr>
                <w:rFonts w:ascii="Verdana" w:hAnsi="Verdana"/>
                <w:sz w:val="20"/>
                <w:szCs w:val="20"/>
              </w:rPr>
              <w:lastRenderedPageBreak/>
              <w:t xml:space="preserve">17.7. Поставщик обязуется по указанию </w:t>
            </w:r>
            <w:r>
              <w:rPr>
                <w:rFonts w:ascii="Verdana" w:hAnsi="Verdana"/>
                <w:sz w:val="20"/>
                <w:szCs w:val="20"/>
              </w:rPr>
              <w:t>Покупателя</w:t>
            </w:r>
            <w:r w:rsidRPr="0000637B">
              <w:rPr>
                <w:rFonts w:ascii="Verdana" w:hAnsi="Verdana"/>
                <w:sz w:val="20"/>
                <w:szCs w:val="20"/>
              </w:rPr>
              <w:t xml:space="preserve"> за свой счет утилизировать оснастку и/или штампы и предоставить </w:t>
            </w:r>
            <w:r>
              <w:rPr>
                <w:rFonts w:ascii="Verdana" w:hAnsi="Verdana"/>
                <w:sz w:val="20"/>
                <w:szCs w:val="20"/>
              </w:rPr>
              <w:t>Покупателю</w:t>
            </w:r>
            <w:r w:rsidRPr="0000637B">
              <w:rPr>
                <w:rFonts w:ascii="Verdana" w:hAnsi="Verdana"/>
                <w:sz w:val="20"/>
                <w:szCs w:val="20"/>
              </w:rPr>
              <w:t xml:space="preserve"> документы, подтверждающие утилизацию. При этом </w:t>
            </w:r>
            <w:r>
              <w:rPr>
                <w:rFonts w:ascii="Verdana" w:hAnsi="Verdana"/>
                <w:sz w:val="20"/>
                <w:szCs w:val="20"/>
              </w:rPr>
              <w:t>Покупателю</w:t>
            </w:r>
            <w:r w:rsidRPr="0000637B">
              <w:rPr>
                <w:rFonts w:ascii="Verdana" w:hAnsi="Verdana"/>
                <w:sz w:val="20"/>
                <w:szCs w:val="20"/>
              </w:rPr>
              <w:t xml:space="preserve"> выплачивается положительная разница между доходами, полученными от утилизации, и затратами на утилизацию, при наличии таковой, не позднее 7 Рабочих дней с даты завершения утилизации, если иной срок не согласован Сторонами. Такая же процедура применяется в случае, если Поставщик не получил от </w:t>
            </w:r>
            <w:r>
              <w:rPr>
                <w:rFonts w:ascii="Verdana" w:hAnsi="Verdana"/>
                <w:sz w:val="20"/>
                <w:szCs w:val="20"/>
              </w:rPr>
              <w:t>Покупателя</w:t>
            </w:r>
            <w:r w:rsidRPr="0000637B">
              <w:rPr>
                <w:rFonts w:ascii="Verdana" w:hAnsi="Verdana"/>
                <w:sz w:val="20"/>
                <w:szCs w:val="20"/>
              </w:rPr>
              <w:t xml:space="preserve"> указаний после истечения срока хранения, указанного в п.17.5.</w:t>
            </w:r>
          </w:p>
        </w:tc>
      </w:tr>
      <w:tr w:rsidR="00192E27" w:rsidRPr="00192E27" w14:paraId="695FFEA9" w14:textId="77777777" w:rsidTr="00192E27">
        <w:tc>
          <w:tcPr>
            <w:tcW w:w="9634" w:type="dxa"/>
          </w:tcPr>
          <w:p w14:paraId="72957F59" w14:textId="455F4D5D" w:rsidR="00192E27" w:rsidRPr="0000637B" w:rsidRDefault="00192E27" w:rsidP="0000637B">
            <w:pPr>
              <w:widowControl/>
              <w:tabs>
                <w:tab w:val="left" w:pos="360"/>
              </w:tabs>
              <w:jc w:val="both"/>
              <w:outlineLvl w:val="0"/>
              <w:rPr>
                <w:rFonts w:ascii="Verdana" w:hAnsi="Verdana"/>
                <w:sz w:val="20"/>
                <w:szCs w:val="20"/>
              </w:rPr>
            </w:pPr>
            <w:r w:rsidRPr="0000637B">
              <w:rPr>
                <w:rFonts w:ascii="Verdana" w:hAnsi="Verdana"/>
                <w:sz w:val="20"/>
                <w:szCs w:val="20"/>
              </w:rPr>
              <w:t xml:space="preserve">17.8. В случае если в процессе исполнения Договора на подготовку производства был создан </w:t>
            </w:r>
            <w:proofErr w:type="spellStart"/>
            <w:r w:rsidRPr="0000637B">
              <w:rPr>
                <w:rFonts w:ascii="Verdana" w:hAnsi="Verdana"/>
                <w:sz w:val="20"/>
                <w:szCs w:val="20"/>
              </w:rPr>
              <w:t>охраноспособный</w:t>
            </w:r>
            <w:proofErr w:type="spellEnd"/>
            <w:r w:rsidRPr="0000637B">
              <w:rPr>
                <w:rFonts w:ascii="Verdana" w:hAnsi="Verdana"/>
                <w:sz w:val="20"/>
                <w:szCs w:val="20"/>
              </w:rPr>
              <w:t xml:space="preserve"> результат интеллектуальной деятельности, имеющего прямое или косвенное отношение к оснастке или штампам, Поставщик обязан незамедлительно письменно уведомить </w:t>
            </w:r>
            <w:r>
              <w:rPr>
                <w:rFonts w:ascii="Verdana" w:hAnsi="Verdana"/>
                <w:sz w:val="20"/>
                <w:szCs w:val="20"/>
              </w:rPr>
              <w:t>Покупателя</w:t>
            </w:r>
            <w:r w:rsidRPr="0000637B">
              <w:rPr>
                <w:rFonts w:ascii="Verdana" w:hAnsi="Verdana"/>
                <w:sz w:val="20"/>
                <w:szCs w:val="20"/>
              </w:rPr>
              <w:t xml:space="preserve">. При этом уведомление о создании </w:t>
            </w:r>
            <w:proofErr w:type="spellStart"/>
            <w:r w:rsidRPr="0000637B">
              <w:rPr>
                <w:rFonts w:ascii="Verdana" w:hAnsi="Verdana"/>
                <w:sz w:val="20"/>
                <w:szCs w:val="20"/>
              </w:rPr>
              <w:t>охраноспособного</w:t>
            </w:r>
            <w:proofErr w:type="spellEnd"/>
            <w:r w:rsidRPr="0000637B">
              <w:rPr>
                <w:rFonts w:ascii="Verdana" w:hAnsi="Verdana"/>
                <w:sz w:val="20"/>
                <w:szCs w:val="20"/>
              </w:rPr>
              <w:t xml:space="preserve"> результата интеллектуальной деятельности должно содержать его подробное описание, возможные способы использования и состав авторов.</w:t>
            </w:r>
          </w:p>
          <w:p w14:paraId="6C437A22" w14:textId="7427C11F" w:rsidR="00192E27" w:rsidRPr="0000637B" w:rsidRDefault="00192E27" w:rsidP="0000637B">
            <w:pPr>
              <w:widowControl/>
              <w:tabs>
                <w:tab w:val="left" w:pos="360"/>
              </w:tabs>
              <w:jc w:val="both"/>
              <w:outlineLvl w:val="0"/>
              <w:rPr>
                <w:rFonts w:ascii="Verdana" w:hAnsi="Verdana"/>
                <w:sz w:val="20"/>
                <w:szCs w:val="20"/>
              </w:rPr>
            </w:pPr>
            <w:r w:rsidRPr="0000637B">
              <w:rPr>
                <w:rFonts w:ascii="Verdana" w:hAnsi="Verdana"/>
                <w:sz w:val="20"/>
                <w:szCs w:val="20"/>
              </w:rPr>
              <w:t xml:space="preserve">Все права на обращение за государственной регистрацией такого результата интеллектуальной деятельности, в том числе право на обращение для получения патента, принадлежат исключительно </w:t>
            </w:r>
            <w:r>
              <w:rPr>
                <w:rFonts w:ascii="Verdana" w:hAnsi="Verdana"/>
                <w:sz w:val="20"/>
                <w:szCs w:val="20"/>
              </w:rPr>
              <w:t>Покупателю</w:t>
            </w:r>
            <w:r w:rsidRPr="0000637B">
              <w:rPr>
                <w:rFonts w:ascii="Verdana" w:hAnsi="Verdana"/>
                <w:sz w:val="20"/>
                <w:szCs w:val="20"/>
              </w:rPr>
              <w:t xml:space="preserve">. Поставщик обязан не регистрировать сам и принять все необходимые меры для предотвращения обращения за государственной регистрацией прав на результат интеллектуальной деятельности третьими лицами.  </w:t>
            </w:r>
          </w:p>
          <w:p w14:paraId="73B14D7B" w14:textId="77777777" w:rsidR="00192E27" w:rsidRPr="0000637B" w:rsidRDefault="00192E27" w:rsidP="0000637B">
            <w:pPr>
              <w:widowControl/>
              <w:tabs>
                <w:tab w:val="left" w:pos="360"/>
              </w:tabs>
              <w:jc w:val="both"/>
              <w:outlineLvl w:val="0"/>
              <w:rPr>
                <w:rFonts w:ascii="Verdana" w:hAnsi="Verdana"/>
                <w:sz w:val="20"/>
                <w:szCs w:val="20"/>
              </w:rPr>
            </w:pPr>
          </w:p>
        </w:tc>
      </w:tr>
      <w:tr w:rsidR="00192E27" w:rsidRPr="00192E27" w14:paraId="1C5241E5" w14:textId="77777777" w:rsidTr="00192E27">
        <w:tc>
          <w:tcPr>
            <w:tcW w:w="9634" w:type="dxa"/>
          </w:tcPr>
          <w:p w14:paraId="22B98152" w14:textId="77777777" w:rsidR="00192E27" w:rsidRPr="0000637B" w:rsidRDefault="00192E27" w:rsidP="0000637B">
            <w:pPr>
              <w:jc w:val="both"/>
              <w:rPr>
                <w:rFonts w:ascii="Verdana" w:hAnsi="Verdana"/>
                <w:sz w:val="20"/>
                <w:szCs w:val="20"/>
              </w:rPr>
            </w:pPr>
            <w:r w:rsidRPr="0000637B">
              <w:rPr>
                <w:rFonts w:ascii="Verdana" w:hAnsi="Verdana"/>
                <w:sz w:val="20"/>
                <w:szCs w:val="20"/>
              </w:rPr>
              <w:t>17.9. Приложение №1 (Спецификация) к Договору на подготовку производства считается полностью инкорпорированным в Договор поставки Компонентов, если Стороны не договорились об ином.</w:t>
            </w:r>
          </w:p>
          <w:p w14:paraId="41A2FE28" w14:textId="77777777" w:rsidR="00192E27" w:rsidRPr="0000637B" w:rsidRDefault="00192E27" w:rsidP="0000637B">
            <w:pPr>
              <w:widowControl/>
              <w:tabs>
                <w:tab w:val="left" w:pos="360"/>
              </w:tabs>
              <w:jc w:val="both"/>
              <w:outlineLvl w:val="0"/>
              <w:rPr>
                <w:rFonts w:ascii="Verdana" w:hAnsi="Verdana"/>
                <w:sz w:val="20"/>
                <w:szCs w:val="20"/>
              </w:rPr>
            </w:pPr>
          </w:p>
        </w:tc>
      </w:tr>
      <w:tr w:rsidR="00192E27" w:rsidRPr="0000637B" w14:paraId="3FB72FE1" w14:textId="77777777" w:rsidTr="00192E27">
        <w:tc>
          <w:tcPr>
            <w:tcW w:w="9634" w:type="dxa"/>
          </w:tcPr>
          <w:p w14:paraId="1AB6B00E" w14:textId="77777777" w:rsidR="00192E27" w:rsidRPr="00192E27" w:rsidRDefault="00192E27" w:rsidP="0000637B">
            <w:pPr>
              <w:widowControl/>
              <w:tabs>
                <w:tab w:val="left" w:pos="360"/>
              </w:tabs>
              <w:jc w:val="center"/>
              <w:outlineLvl w:val="0"/>
              <w:rPr>
                <w:rFonts w:ascii="Verdana" w:hAnsi="Verdana"/>
                <w:b/>
                <w:bCs/>
                <w:sz w:val="20"/>
                <w:szCs w:val="20"/>
              </w:rPr>
            </w:pPr>
          </w:p>
          <w:p w14:paraId="6D8CD5F6" w14:textId="77777777" w:rsidR="00192E27" w:rsidRPr="0000637B" w:rsidRDefault="00192E27" w:rsidP="0000637B">
            <w:pPr>
              <w:widowControl/>
              <w:tabs>
                <w:tab w:val="left" w:pos="360"/>
              </w:tabs>
              <w:jc w:val="center"/>
              <w:outlineLvl w:val="0"/>
              <w:rPr>
                <w:rFonts w:ascii="Verdana" w:hAnsi="Verdana"/>
                <w:b/>
                <w:bCs/>
                <w:sz w:val="20"/>
                <w:szCs w:val="20"/>
              </w:rPr>
            </w:pPr>
            <w:r w:rsidRPr="0000637B">
              <w:rPr>
                <w:rFonts w:ascii="Verdana" w:hAnsi="Verdana"/>
                <w:b/>
                <w:bCs/>
                <w:sz w:val="20"/>
                <w:szCs w:val="20"/>
              </w:rPr>
              <w:t>18. Форс-мажор</w:t>
            </w:r>
          </w:p>
          <w:p w14:paraId="4EF92624" w14:textId="77777777" w:rsidR="00192E27" w:rsidRPr="0000637B" w:rsidRDefault="00192E27" w:rsidP="0000637B">
            <w:pPr>
              <w:widowControl/>
              <w:outlineLvl w:val="0"/>
              <w:rPr>
                <w:rFonts w:ascii="Verdana" w:hAnsi="Verdana"/>
                <w:b/>
                <w:bCs/>
                <w:sz w:val="20"/>
                <w:szCs w:val="20"/>
              </w:rPr>
            </w:pPr>
          </w:p>
        </w:tc>
      </w:tr>
      <w:tr w:rsidR="00192E27" w:rsidRPr="00192E27" w14:paraId="1FBF1051" w14:textId="77777777" w:rsidTr="00192E27">
        <w:tc>
          <w:tcPr>
            <w:tcW w:w="9634" w:type="dxa"/>
          </w:tcPr>
          <w:p w14:paraId="71B49DE8" w14:textId="701493B9"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 xml:space="preserve">18.1. Ни Поставщик, ни </w:t>
            </w:r>
            <w:r>
              <w:rPr>
                <w:rFonts w:ascii="Verdana" w:hAnsi="Verdana"/>
                <w:sz w:val="20"/>
                <w:szCs w:val="20"/>
              </w:rPr>
              <w:t>Покупатель</w:t>
            </w:r>
            <w:r w:rsidRPr="0000637B">
              <w:rPr>
                <w:rFonts w:ascii="Verdana" w:hAnsi="Verdana"/>
                <w:sz w:val="20"/>
                <w:szCs w:val="20"/>
              </w:rPr>
              <w:t xml:space="preserve"> не несут ответственность за ненадлежащее исполнение обязательств по Договору поставки Компонентов, возникшее вследствие пожаров, забастовок, войн, гражданских беспорядков, </w:t>
            </w:r>
            <w:bookmarkStart w:id="24" w:name="_DV_M39"/>
            <w:bookmarkEnd w:id="24"/>
            <w:r w:rsidRPr="0000637B">
              <w:rPr>
                <w:rFonts w:ascii="Verdana" w:hAnsi="Verdana"/>
                <w:sz w:val="20"/>
                <w:szCs w:val="20"/>
              </w:rPr>
              <w:t>стихийных бедствий, законных актов государственной власти</w:t>
            </w:r>
            <w:bookmarkStart w:id="25" w:name="_DV_M40"/>
            <w:bookmarkEnd w:id="25"/>
            <w:r w:rsidRPr="0000637B">
              <w:rPr>
                <w:rFonts w:ascii="Verdana" w:hAnsi="Verdana"/>
                <w:sz w:val="20"/>
                <w:szCs w:val="20"/>
              </w:rPr>
              <w:t xml:space="preserve"> или согласно любому другому акту или причинам, которые не могли быть разумно предсказаны или предотвращены, и которые не могли не произойти даже при должной внимательности (каждое обстоятельство в дальнейшем именуется Форс-Мажор).</w:t>
            </w:r>
          </w:p>
        </w:tc>
      </w:tr>
      <w:tr w:rsidR="00192E27" w:rsidRPr="00192E27" w14:paraId="397D6479" w14:textId="77777777" w:rsidTr="00192E27">
        <w:tc>
          <w:tcPr>
            <w:tcW w:w="9634" w:type="dxa"/>
          </w:tcPr>
          <w:p w14:paraId="7FE1C193"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18.2. Сразу же после наступления вышеуказанных обстоятельств каждая из Сторон должна незамедлительно, как только обстоятельства позволят, уведомить другую Сторону в письменной форме. Уведомление должно содержать полную информацию об обстоятельстве и его подтверждающих данных, если применимо.</w:t>
            </w:r>
          </w:p>
        </w:tc>
      </w:tr>
      <w:tr w:rsidR="00192E27" w:rsidRPr="00192E27" w14:paraId="0097EA88" w14:textId="77777777" w:rsidTr="00192E27">
        <w:tc>
          <w:tcPr>
            <w:tcW w:w="9634" w:type="dxa"/>
          </w:tcPr>
          <w:p w14:paraId="1A843E0A"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18.3. В случаях наступления обстоятельств, предусмотренных в пункте 18.1, срок выполнения Стороной обязательств по Договору поставки Компонентов отодвигается соразмерно времени, в течение которого действует Форс-Мажор.</w:t>
            </w:r>
          </w:p>
        </w:tc>
      </w:tr>
      <w:tr w:rsidR="00192E27" w:rsidRPr="00192E27" w14:paraId="719F6293" w14:textId="77777777" w:rsidTr="00192E27">
        <w:tc>
          <w:tcPr>
            <w:tcW w:w="9634" w:type="dxa"/>
          </w:tcPr>
          <w:p w14:paraId="5F0D25CB"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18.4. Если наступившие обстоятельства, перечисленные в пункте 18.1, продолжают действовать более двух (2) месяцев, Сторона, которую не затрагивают обстоятельства Форс-Мажора, может предпринять любые действия, необходимые для обеспечения исполнения Договора в таких обстоятельствах или расторгнуть Договор путем направления предварительного письменного уведомления за один (1) день Стороне, которую затрагивает Форс-Мажор.</w:t>
            </w:r>
          </w:p>
        </w:tc>
      </w:tr>
      <w:tr w:rsidR="00192E27" w:rsidRPr="0000637B" w14:paraId="3ABFFDBB" w14:textId="77777777" w:rsidTr="00192E27">
        <w:tc>
          <w:tcPr>
            <w:tcW w:w="9634" w:type="dxa"/>
          </w:tcPr>
          <w:p w14:paraId="0A959EE9" w14:textId="77777777" w:rsidR="00192E27" w:rsidRPr="00192E27" w:rsidRDefault="00192E27" w:rsidP="0000637B">
            <w:pPr>
              <w:widowControl/>
              <w:tabs>
                <w:tab w:val="left" w:pos="555"/>
              </w:tabs>
              <w:jc w:val="center"/>
              <w:outlineLvl w:val="0"/>
              <w:rPr>
                <w:rFonts w:ascii="Verdana" w:hAnsi="Verdana"/>
                <w:b/>
                <w:bCs/>
                <w:sz w:val="20"/>
                <w:szCs w:val="20"/>
              </w:rPr>
            </w:pPr>
          </w:p>
          <w:p w14:paraId="28FE0DB6" w14:textId="77777777" w:rsidR="00192E27" w:rsidRPr="0000637B" w:rsidRDefault="00192E27" w:rsidP="0000637B">
            <w:pPr>
              <w:widowControl/>
              <w:tabs>
                <w:tab w:val="left" w:pos="555"/>
              </w:tabs>
              <w:jc w:val="center"/>
              <w:outlineLvl w:val="0"/>
              <w:rPr>
                <w:rFonts w:ascii="Verdana" w:hAnsi="Verdana"/>
                <w:b/>
                <w:bCs/>
                <w:sz w:val="20"/>
                <w:szCs w:val="20"/>
              </w:rPr>
            </w:pPr>
            <w:r w:rsidRPr="0000637B">
              <w:rPr>
                <w:rFonts w:ascii="Verdana" w:hAnsi="Verdana"/>
                <w:b/>
                <w:bCs/>
                <w:sz w:val="20"/>
                <w:szCs w:val="20"/>
              </w:rPr>
              <w:t>19. Урегулирование споров</w:t>
            </w:r>
          </w:p>
          <w:p w14:paraId="3560DA61" w14:textId="77777777" w:rsidR="00192E27" w:rsidRPr="0000637B" w:rsidRDefault="00192E27" w:rsidP="0000637B">
            <w:pPr>
              <w:widowControl/>
              <w:jc w:val="center"/>
              <w:outlineLvl w:val="0"/>
              <w:rPr>
                <w:rFonts w:ascii="Verdana" w:hAnsi="Verdana"/>
                <w:b/>
                <w:bCs/>
                <w:sz w:val="20"/>
                <w:szCs w:val="20"/>
              </w:rPr>
            </w:pPr>
          </w:p>
        </w:tc>
      </w:tr>
      <w:tr w:rsidR="00192E27" w:rsidRPr="00192E27" w14:paraId="677F6A0A" w14:textId="77777777" w:rsidTr="00192E27">
        <w:tc>
          <w:tcPr>
            <w:tcW w:w="9634" w:type="dxa"/>
          </w:tcPr>
          <w:p w14:paraId="7275B30A" w14:textId="5E99B585" w:rsidR="00192E27" w:rsidRPr="0000637B" w:rsidRDefault="00192E27" w:rsidP="00CE3E96">
            <w:pPr>
              <w:widowControl/>
              <w:jc w:val="both"/>
              <w:outlineLvl w:val="0"/>
              <w:rPr>
                <w:rFonts w:ascii="Verdana" w:hAnsi="Verdana"/>
                <w:sz w:val="20"/>
                <w:szCs w:val="20"/>
              </w:rPr>
            </w:pPr>
            <w:r w:rsidRPr="0000637B">
              <w:rPr>
                <w:rFonts w:ascii="Verdana" w:hAnsi="Verdana"/>
                <w:sz w:val="20"/>
                <w:szCs w:val="20"/>
              </w:rPr>
              <w:t xml:space="preserve">19.1. В случае возникновения споров Стороны примут меры для их разрешения путем переговоров. </w:t>
            </w:r>
          </w:p>
        </w:tc>
      </w:tr>
      <w:tr w:rsidR="00192E27" w:rsidRPr="00192E27" w14:paraId="0C947172" w14:textId="77777777" w:rsidTr="00192E27">
        <w:tc>
          <w:tcPr>
            <w:tcW w:w="9634" w:type="dxa"/>
          </w:tcPr>
          <w:p w14:paraId="1E13FCAB"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 xml:space="preserve">19.2. При невозможности урегулирования споров путем переговоров, Стороны устанавливают обязательный претензионный порядок. В этих целях Стороны договорились направлять претензии по всем спорным вопросам. </w:t>
            </w:r>
          </w:p>
        </w:tc>
      </w:tr>
      <w:tr w:rsidR="00192E27" w:rsidRPr="00192E27" w14:paraId="2CDB4B7D" w14:textId="77777777" w:rsidTr="00192E27">
        <w:tc>
          <w:tcPr>
            <w:tcW w:w="9634" w:type="dxa"/>
          </w:tcPr>
          <w:p w14:paraId="35D0D6CA"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 xml:space="preserve">19.3. Претензии в связи с неисполнением или ненадлежащим исполнением обязательств по Договору поставки Компонентов должны быть заявлены в письменной форме и рассмотрены в течение тридцати (30) дней с момента получения. В претензии должны быть изложены требования и обстоятельства, на которых они основываются, сумма претензии, обоснованный расчет и перечень прилагаемых документов, которые </w:t>
            </w:r>
            <w:r w:rsidRPr="0000637B">
              <w:rPr>
                <w:rFonts w:ascii="Verdana" w:hAnsi="Verdana"/>
                <w:sz w:val="20"/>
                <w:szCs w:val="20"/>
              </w:rPr>
              <w:lastRenderedPageBreak/>
              <w:t>отсутствуют у другой стороны. Претензии, в связи с ненадлежащим выполнением стороной своих Договорных обязательств и ответы на претензии, должны быть подписаны полномочными лицами. Уведомление о вручении претензии должно содержать ссылку на ее номер.</w:t>
            </w:r>
          </w:p>
        </w:tc>
      </w:tr>
      <w:tr w:rsidR="00192E27" w:rsidRPr="00192E27" w14:paraId="2F6E2D84" w14:textId="77777777" w:rsidTr="00192E27">
        <w:trPr>
          <w:trHeight w:val="2290"/>
        </w:trPr>
        <w:tc>
          <w:tcPr>
            <w:tcW w:w="9634" w:type="dxa"/>
          </w:tcPr>
          <w:p w14:paraId="73EBC243"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lastRenderedPageBreak/>
              <w:t>19.4. По истечении срока рассмотрения претензии, все споры, разногласия и конфликты, возникающие в связи с исполнением Договора подлежат рассмотрению уполномоченным органом, согласованным Сторонами в рамках Договора</w:t>
            </w:r>
            <w:bookmarkStart w:id="26" w:name="_DV_M43"/>
            <w:bookmarkEnd w:id="26"/>
            <w:r w:rsidRPr="0000637B">
              <w:rPr>
                <w:rFonts w:ascii="Verdana" w:hAnsi="Verdana"/>
                <w:sz w:val="20"/>
                <w:szCs w:val="20"/>
              </w:rPr>
              <w:t>.</w:t>
            </w:r>
          </w:p>
        </w:tc>
      </w:tr>
      <w:tr w:rsidR="00192E27" w:rsidRPr="0000637B" w14:paraId="551A9FAC" w14:textId="77777777" w:rsidTr="00192E27">
        <w:tc>
          <w:tcPr>
            <w:tcW w:w="9634" w:type="dxa"/>
          </w:tcPr>
          <w:p w14:paraId="30D4EFEE" w14:textId="77777777" w:rsidR="00192E27" w:rsidRPr="00192E27" w:rsidRDefault="00192E27" w:rsidP="0000637B">
            <w:pPr>
              <w:widowControl/>
              <w:tabs>
                <w:tab w:val="left" w:pos="360"/>
              </w:tabs>
              <w:jc w:val="center"/>
              <w:outlineLvl w:val="0"/>
              <w:rPr>
                <w:rFonts w:ascii="Verdana" w:hAnsi="Verdana"/>
                <w:b/>
                <w:bCs/>
                <w:sz w:val="20"/>
                <w:szCs w:val="20"/>
              </w:rPr>
            </w:pPr>
          </w:p>
          <w:p w14:paraId="7405422B" w14:textId="77777777" w:rsidR="00192E27" w:rsidRPr="0000637B" w:rsidRDefault="00192E27" w:rsidP="0000637B">
            <w:pPr>
              <w:widowControl/>
              <w:tabs>
                <w:tab w:val="left" w:pos="360"/>
              </w:tabs>
              <w:jc w:val="center"/>
              <w:outlineLvl w:val="0"/>
              <w:rPr>
                <w:rFonts w:ascii="Verdana" w:hAnsi="Verdana"/>
                <w:b/>
                <w:bCs/>
                <w:sz w:val="20"/>
                <w:szCs w:val="20"/>
              </w:rPr>
            </w:pPr>
            <w:r w:rsidRPr="0000637B">
              <w:rPr>
                <w:rFonts w:ascii="Verdana" w:hAnsi="Verdana"/>
                <w:b/>
                <w:bCs/>
                <w:sz w:val="20"/>
                <w:szCs w:val="20"/>
              </w:rPr>
              <w:t xml:space="preserve">20. Внесение Изменений и Расторжение </w:t>
            </w:r>
          </w:p>
          <w:p w14:paraId="08C85B1E" w14:textId="77777777" w:rsidR="00192E27" w:rsidRPr="0000637B" w:rsidRDefault="00192E27" w:rsidP="0000637B">
            <w:pPr>
              <w:widowControl/>
              <w:jc w:val="center"/>
              <w:outlineLvl w:val="0"/>
              <w:rPr>
                <w:rFonts w:ascii="Verdana" w:hAnsi="Verdana"/>
                <w:b/>
                <w:bCs/>
                <w:sz w:val="20"/>
                <w:szCs w:val="20"/>
              </w:rPr>
            </w:pPr>
          </w:p>
        </w:tc>
      </w:tr>
      <w:tr w:rsidR="00192E27" w:rsidRPr="00192E27" w14:paraId="5F852EF3" w14:textId="77777777" w:rsidTr="00192E27">
        <w:tc>
          <w:tcPr>
            <w:tcW w:w="9634" w:type="dxa"/>
          </w:tcPr>
          <w:p w14:paraId="796C7334"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20.1.</w:t>
            </w:r>
            <w:r w:rsidRPr="0000637B">
              <w:rPr>
                <w:rFonts w:ascii="Verdana" w:hAnsi="Verdana" w:cs="Arial"/>
                <w:sz w:val="20"/>
                <w:szCs w:val="20"/>
              </w:rPr>
              <w:t xml:space="preserve"> </w:t>
            </w:r>
            <w:r w:rsidRPr="0000637B">
              <w:rPr>
                <w:rFonts w:ascii="Verdana" w:hAnsi="Verdana"/>
                <w:sz w:val="20"/>
                <w:szCs w:val="20"/>
              </w:rPr>
              <w:t>Все приложения, поправки и дополнения к Договору являются действительными и обязательными для Сторон, если они оформлены в письменном виде и подписаны надлежащим образом уполномоченными представителями Сторон.</w:t>
            </w:r>
          </w:p>
        </w:tc>
      </w:tr>
      <w:tr w:rsidR="00192E27" w:rsidRPr="00192E27" w14:paraId="70C2A9CC" w14:textId="77777777" w:rsidTr="00192E27">
        <w:tc>
          <w:tcPr>
            <w:tcW w:w="9634" w:type="dxa"/>
          </w:tcPr>
          <w:p w14:paraId="1366F879" w14:textId="3EEABD24"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 xml:space="preserve">20.2. </w:t>
            </w:r>
            <w:r>
              <w:rPr>
                <w:rFonts w:ascii="Verdana" w:hAnsi="Verdana"/>
                <w:sz w:val="20"/>
                <w:szCs w:val="20"/>
              </w:rPr>
              <w:t>Покупатель</w:t>
            </w:r>
            <w:r w:rsidRPr="0000637B">
              <w:rPr>
                <w:rFonts w:ascii="Verdana" w:hAnsi="Verdana"/>
                <w:sz w:val="20"/>
                <w:szCs w:val="20"/>
              </w:rPr>
              <w:t xml:space="preserve"> имеет право досрочно расторгнуть Договор поставки Компонентов в одностороннем порядке до окончания его срока путем направления уведомления в письменной форме Поставщику за девяносто (90) дней до предполагаемой даты расторжения. В этом случае </w:t>
            </w:r>
            <w:r>
              <w:rPr>
                <w:rFonts w:ascii="Verdana" w:hAnsi="Verdana"/>
                <w:sz w:val="20"/>
                <w:szCs w:val="20"/>
              </w:rPr>
              <w:t>Покупатель</w:t>
            </w:r>
            <w:r w:rsidRPr="0000637B">
              <w:rPr>
                <w:rFonts w:ascii="Verdana" w:hAnsi="Verdana"/>
                <w:sz w:val="20"/>
                <w:szCs w:val="20"/>
              </w:rPr>
              <w:t xml:space="preserve"> компенсирует Поставщику стоимость сырья, закупленного для производства Компонентов на основе Заявок </w:t>
            </w:r>
            <w:r>
              <w:rPr>
                <w:rFonts w:ascii="Verdana" w:hAnsi="Verdana"/>
                <w:sz w:val="20"/>
                <w:szCs w:val="20"/>
              </w:rPr>
              <w:t>Покупателя.</w:t>
            </w:r>
          </w:p>
        </w:tc>
      </w:tr>
      <w:tr w:rsidR="00192E27" w:rsidRPr="00192E27" w14:paraId="0569A295" w14:textId="77777777" w:rsidTr="00192E27">
        <w:tc>
          <w:tcPr>
            <w:tcW w:w="9634" w:type="dxa"/>
          </w:tcPr>
          <w:p w14:paraId="76F8F0F1"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20.3. Каждая Сторона может расторгнуть договор путем направления предварительного письменного уведомления за тридцать (30) дней до расторжения, если иная Сторона периодически нарушает существенные условия Договора. По требованию другой Стороны Сторона, расторгающая Договор, может предложить тридцатидневный (30) восстановительный период. Если в течение этого периода нарушения не прекращены, Договор должен быть расторгнут.</w:t>
            </w:r>
          </w:p>
        </w:tc>
      </w:tr>
      <w:tr w:rsidR="00192E27" w:rsidRPr="00192E27" w14:paraId="76759AEB" w14:textId="77777777" w:rsidTr="00192E27">
        <w:tc>
          <w:tcPr>
            <w:tcW w:w="9634" w:type="dxa"/>
          </w:tcPr>
          <w:p w14:paraId="408EEEF1"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20.4. Каждая Сторона может расторгнуть Договор путем направления письменного уведомления с немедленным эффектом в случае, если другая Сторона созывает собрание своих кредиторов, либо  если в отношении предприятия или активов, полностью или частично, назначен судебный распорядитель, управляющий конкурсной  массой или аналогичное должностное лицо, в соответствии с законодательством страны регистрации Поставщика или Российской Федерации, либо если подана петиция или созвано собрание с целью рассмотрения резолюции либо предприняты иные шаги к ликвидации предприятия другой стороны или к выпуску административного распоряжения (за исключением случаев, когда целью этих действий является слияние или реорганизация), или если имеет место аналогичная процедура в соответствии с Федеральным законом РФ № 127-ФЗ «О несостоятельности (банкротстве)». Обязательства, содержащиеся в статье 13 сохраняют свое действие после расторжения. Сторона должна немедленно уведомить другую Сторону о рисках начала упомянутой процедуры.</w:t>
            </w:r>
          </w:p>
        </w:tc>
      </w:tr>
      <w:tr w:rsidR="00192E27" w:rsidRPr="00192E27" w14:paraId="0EADC070" w14:textId="77777777" w:rsidTr="00192E27">
        <w:tc>
          <w:tcPr>
            <w:tcW w:w="9634" w:type="dxa"/>
          </w:tcPr>
          <w:p w14:paraId="18C52ADA" w14:textId="71CC8404"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 xml:space="preserve">Если </w:t>
            </w:r>
            <w:r>
              <w:rPr>
                <w:rFonts w:ascii="Verdana" w:hAnsi="Verdana"/>
                <w:sz w:val="20"/>
                <w:szCs w:val="20"/>
              </w:rPr>
              <w:t>Покупателем</w:t>
            </w:r>
            <w:r w:rsidRPr="0000637B">
              <w:rPr>
                <w:rFonts w:ascii="Verdana" w:hAnsi="Verdana"/>
                <w:sz w:val="20"/>
                <w:szCs w:val="20"/>
              </w:rPr>
              <w:t xml:space="preserve"> заявлена претензия по качеству уже оплаченных Компонентов и Поставщиком до расторжения (прекращения) Договора не поставлены Компоненты надлежащего качества для замены, то с даты расторжения (прекращения) Договора требование </w:t>
            </w:r>
            <w:r>
              <w:rPr>
                <w:rFonts w:ascii="Verdana" w:hAnsi="Verdana"/>
                <w:sz w:val="20"/>
                <w:szCs w:val="20"/>
              </w:rPr>
              <w:t>Покупателя</w:t>
            </w:r>
            <w:r w:rsidRPr="0000637B">
              <w:rPr>
                <w:rFonts w:ascii="Verdana" w:hAnsi="Verdana"/>
                <w:sz w:val="20"/>
                <w:szCs w:val="20"/>
              </w:rPr>
              <w:t xml:space="preserve"> по замене Компонентов считается требованием о возврате денежных средств.</w:t>
            </w:r>
          </w:p>
        </w:tc>
      </w:tr>
      <w:tr w:rsidR="00192E27" w:rsidRPr="00192E27" w14:paraId="7A1FD780" w14:textId="77777777" w:rsidTr="00192E27">
        <w:tc>
          <w:tcPr>
            <w:tcW w:w="9634" w:type="dxa"/>
          </w:tcPr>
          <w:p w14:paraId="3ABC36EB"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20.5. Обязательства, установленные главами 7, 12, 13, пп.16.10, 16.11, а также настоящее положение и положения Договора в части порядка рассмотрения споров и применимого права сохраняют свою силу в случае расторжения (прекращения) Договора, если Сторонами прямо не согласовано иное.</w:t>
            </w:r>
          </w:p>
        </w:tc>
      </w:tr>
      <w:tr w:rsidR="00192E27" w:rsidRPr="0000637B" w14:paraId="71C141B7" w14:textId="77777777" w:rsidTr="00192E27">
        <w:tc>
          <w:tcPr>
            <w:tcW w:w="9634" w:type="dxa"/>
          </w:tcPr>
          <w:p w14:paraId="329B4A3A" w14:textId="77777777" w:rsidR="00192E27" w:rsidRPr="00192E27" w:rsidRDefault="00192E27" w:rsidP="0000637B">
            <w:pPr>
              <w:widowControl/>
              <w:jc w:val="center"/>
              <w:outlineLvl w:val="0"/>
              <w:rPr>
                <w:rFonts w:ascii="Verdana" w:hAnsi="Verdana"/>
                <w:b/>
                <w:bCs/>
                <w:sz w:val="20"/>
                <w:szCs w:val="20"/>
              </w:rPr>
            </w:pPr>
          </w:p>
          <w:p w14:paraId="0A7B6F50" w14:textId="77777777" w:rsidR="00192E27" w:rsidRPr="0000637B" w:rsidRDefault="00192E27" w:rsidP="0000637B">
            <w:pPr>
              <w:widowControl/>
              <w:jc w:val="center"/>
              <w:outlineLvl w:val="0"/>
              <w:rPr>
                <w:rFonts w:ascii="Verdana" w:hAnsi="Verdana"/>
                <w:b/>
                <w:bCs/>
                <w:sz w:val="20"/>
                <w:szCs w:val="20"/>
              </w:rPr>
            </w:pPr>
            <w:r w:rsidRPr="0000637B">
              <w:rPr>
                <w:rFonts w:ascii="Verdana" w:hAnsi="Verdana"/>
                <w:b/>
                <w:bCs/>
                <w:sz w:val="20"/>
                <w:szCs w:val="20"/>
              </w:rPr>
              <w:t>21. Прочие условия</w:t>
            </w:r>
          </w:p>
          <w:p w14:paraId="3C69F42E" w14:textId="77777777" w:rsidR="00192E27" w:rsidRPr="0000637B" w:rsidRDefault="00192E27" w:rsidP="0000637B">
            <w:pPr>
              <w:widowControl/>
              <w:jc w:val="center"/>
              <w:outlineLvl w:val="0"/>
              <w:rPr>
                <w:rFonts w:ascii="Verdana" w:hAnsi="Verdana"/>
                <w:b/>
                <w:bCs/>
                <w:sz w:val="20"/>
                <w:szCs w:val="20"/>
              </w:rPr>
            </w:pPr>
          </w:p>
        </w:tc>
      </w:tr>
      <w:tr w:rsidR="00192E27" w:rsidRPr="00192E27" w14:paraId="3C8FD38D" w14:textId="77777777" w:rsidTr="00192E27">
        <w:tc>
          <w:tcPr>
            <w:tcW w:w="9634" w:type="dxa"/>
          </w:tcPr>
          <w:p w14:paraId="1E02FFF2" w14:textId="1AA0D23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 xml:space="preserve">21.1. Поставщик вправе привлечь к исполнению своих обязательств по Договору субпоставщиков только с предварительного письменного согласия </w:t>
            </w:r>
            <w:r>
              <w:rPr>
                <w:rFonts w:ascii="Verdana" w:hAnsi="Verdana"/>
                <w:sz w:val="20"/>
                <w:szCs w:val="20"/>
              </w:rPr>
              <w:t>Покупателя</w:t>
            </w:r>
            <w:r w:rsidRPr="0000637B">
              <w:rPr>
                <w:rFonts w:ascii="Verdana" w:hAnsi="Verdana"/>
                <w:sz w:val="20"/>
                <w:szCs w:val="20"/>
              </w:rPr>
              <w:t xml:space="preserve">. В случае получения указанного согласия и привлечения субпоставщиков, субпоставщики не </w:t>
            </w:r>
            <w:r w:rsidRPr="0000637B">
              <w:rPr>
                <w:rFonts w:ascii="Verdana" w:hAnsi="Verdana"/>
                <w:sz w:val="20"/>
                <w:szCs w:val="20"/>
              </w:rPr>
              <w:lastRenderedPageBreak/>
              <w:t xml:space="preserve">вправе предъявлять к </w:t>
            </w:r>
            <w:r>
              <w:rPr>
                <w:rFonts w:ascii="Verdana" w:hAnsi="Verdana"/>
                <w:sz w:val="20"/>
                <w:szCs w:val="20"/>
              </w:rPr>
              <w:t>Покупателю</w:t>
            </w:r>
            <w:r w:rsidRPr="0000637B">
              <w:rPr>
                <w:rFonts w:ascii="Verdana" w:hAnsi="Verdana"/>
                <w:sz w:val="20"/>
                <w:szCs w:val="20"/>
              </w:rPr>
              <w:t xml:space="preserve"> какие-либо требования, связанные с нарушением Договоров, заключенных с Поставщиком.</w:t>
            </w:r>
          </w:p>
        </w:tc>
      </w:tr>
      <w:tr w:rsidR="00192E27" w:rsidRPr="00192E27" w14:paraId="511E279E" w14:textId="77777777" w:rsidTr="00192E27">
        <w:tc>
          <w:tcPr>
            <w:tcW w:w="9634" w:type="dxa"/>
          </w:tcPr>
          <w:p w14:paraId="74B391CD" w14:textId="29C54F6A"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lastRenderedPageBreak/>
              <w:t xml:space="preserve">21.2. Ни Договор поставки Компонентов, ни Общие условия </w:t>
            </w:r>
            <w:r>
              <w:rPr>
                <w:rFonts w:ascii="Verdana" w:hAnsi="Verdana"/>
                <w:sz w:val="20"/>
                <w:szCs w:val="20"/>
              </w:rPr>
              <w:t>закупок</w:t>
            </w:r>
            <w:r w:rsidRPr="0000637B">
              <w:rPr>
                <w:rFonts w:ascii="Verdana" w:hAnsi="Verdana"/>
                <w:sz w:val="20"/>
                <w:szCs w:val="20"/>
              </w:rPr>
              <w:t xml:space="preserve"> полностью или в части, ни какие-либо права или обязательства по ним, не могут быть переуступлены или иным образом переданы, напрямую или косвенно, Сторонами; ни одна из Сторон не должна передавать права, не закладывать, не обременять или иным образом передавать по Договору, без предварительного письменного согласия противоположной стороны. В предоставление такого согласия другой Стороне не может быть необоснованно отказано. </w:t>
            </w:r>
          </w:p>
          <w:p w14:paraId="27ED4D8D" w14:textId="1C804B3F" w:rsidR="00192E27" w:rsidRPr="0000637B" w:rsidRDefault="00192E27" w:rsidP="0000637B">
            <w:pPr>
              <w:jc w:val="both"/>
              <w:rPr>
                <w:rFonts w:ascii="Verdana" w:hAnsi="Verdana"/>
                <w:sz w:val="20"/>
                <w:szCs w:val="20"/>
              </w:rPr>
            </w:pPr>
            <w:r w:rsidRPr="0000637B">
              <w:rPr>
                <w:rFonts w:ascii="Verdana" w:hAnsi="Verdana"/>
                <w:sz w:val="20"/>
                <w:szCs w:val="20"/>
              </w:rPr>
              <w:t xml:space="preserve">Поставщик обязан уведомить </w:t>
            </w:r>
            <w:r>
              <w:rPr>
                <w:rFonts w:ascii="Verdana" w:hAnsi="Verdana"/>
                <w:sz w:val="20"/>
                <w:szCs w:val="20"/>
              </w:rPr>
              <w:t xml:space="preserve">Покупатель </w:t>
            </w:r>
            <w:r w:rsidRPr="0000637B">
              <w:rPr>
                <w:rFonts w:ascii="Verdana" w:hAnsi="Verdana"/>
                <w:sz w:val="20"/>
                <w:szCs w:val="20"/>
              </w:rPr>
              <w:t xml:space="preserve">о своем намерении и получить его предварительное согласие на заключение Поставщиком договора, предусматривающего перемену стороны в обязательстве, в том числе – уступки права требования (цессии), финансировании под уступку денежного </w:t>
            </w:r>
            <w:proofErr w:type="gramStart"/>
            <w:r w:rsidRPr="0000637B">
              <w:rPr>
                <w:rFonts w:ascii="Verdana" w:hAnsi="Verdana"/>
                <w:sz w:val="20"/>
                <w:szCs w:val="20"/>
              </w:rPr>
              <w:t>требования,  перевода</w:t>
            </w:r>
            <w:proofErr w:type="gramEnd"/>
            <w:r w:rsidRPr="0000637B">
              <w:rPr>
                <w:rFonts w:ascii="Verdana" w:hAnsi="Verdana"/>
                <w:sz w:val="20"/>
                <w:szCs w:val="20"/>
              </w:rPr>
              <w:t xml:space="preserve"> долга, а также иных соглашений, в силу которых третье лицо может получить право требования к </w:t>
            </w:r>
            <w:r>
              <w:rPr>
                <w:rFonts w:ascii="Verdana" w:hAnsi="Verdana"/>
                <w:sz w:val="20"/>
                <w:szCs w:val="20"/>
              </w:rPr>
              <w:t>Покупателю</w:t>
            </w:r>
            <w:r w:rsidRPr="0000637B">
              <w:rPr>
                <w:rFonts w:ascii="Verdana" w:hAnsi="Verdana"/>
                <w:sz w:val="20"/>
                <w:szCs w:val="20"/>
              </w:rPr>
              <w:t>.</w:t>
            </w:r>
          </w:p>
          <w:p w14:paraId="55C4D93D" w14:textId="48EB14B5" w:rsidR="00192E27" w:rsidRPr="0000637B" w:rsidRDefault="00192E27" w:rsidP="0000637B">
            <w:pPr>
              <w:jc w:val="both"/>
              <w:rPr>
                <w:rFonts w:ascii="Verdana" w:hAnsi="Verdana"/>
                <w:sz w:val="20"/>
                <w:szCs w:val="20"/>
              </w:rPr>
            </w:pPr>
            <w:r>
              <w:rPr>
                <w:rFonts w:ascii="Verdana" w:hAnsi="Verdana"/>
                <w:sz w:val="20"/>
                <w:szCs w:val="20"/>
              </w:rPr>
              <w:t>Покупатель</w:t>
            </w:r>
            <w:r w:rsidRPr="0000637B">
              <w:rPr>
                <w:rFonts w:ascii="Verdana" w:hAnsi="Verdana"/>
                <w:sz w:val="20"/>
                <w:szCs w:val="20"/>
              </w:rPr>
              <w:t xml:space="preserve"> обязан ответить на предложение Поставщика в течение 10 рабочих дней с момента получения либо направить отказ. Неполучение ответа от </w:t>
            </w:r>
            <w:r>
              <w:rPr>
                <w:rFonts w:ascii="Verdana" w:hAnsi="Verdana"/>
                <w:sz w:val="20"/>
                <w:szCs w:val="20"/>
              </w:rPr>
              <w:t>Покупателя</w:t>
            </w:r>
            <w:r w:rsidRPr="0000637B">
              <w:rPr>
                <w:rFonts w:ascii="Verdana" w:hAnsi="Verdana"/>
                <w:sz w:val="20"/>
                <w:szCs w:val="20"/>
              </w:rPr>
              <w:t xml:space="preserve"> считается его отказом. </w:t>
            </w:r>
          </w:p>
          <w:p w14:paraId="7BCEC9C8" w14:textId="1FEDDB6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 xml:space="preserve">При ненадлежащем уведомлении Поставщиком </w:t>
            </w:r>
            <w:r>
              <w:rPr>
                <w:rFonts w:ascii="Verdana" w:hAnsi="Verdana"/>
                <w:sz w:val="20"/>
                <w:szCs w:val="20"/>
              </w:rPr>
              <w:t>Покупателя</w:t>
            </w:r>
            <w:r w:rsidRPr="0000637B">
              <w:rPr>
                <w:rFonts w:ascii="Verdana" w:hAnsi="Verdana"/>
                <w:sz w:val="20"/>
                <w:szCs w:val="20"/>
              </w:rPr>
              <w:t xml:space="preserve">, неполучении согласия </w:t>
            </w:r>
            <w:r>
              <w:rPr>
                <w:rFonts w:ascii="Verdana" w:hAnsi="Verdana"/>
                <w:sz w:val="20"/>
                <w:szCs w:val="20"/>
              </w:rPr>
              <w:t>Покупателя</w:t>
            </w:r>
            <w:r w:rsidRPr="0000637B">
              <w:rPr>
                <w:rFonts w:ascii="Verdana" w:hAnsi="Verdana"/>
                <w:sz w:val="20"/>
                <w:szCs w:val="20"/>
              </w:rPr>
              <w:t xml:space="preserve"> или при заключении Поставщиком договора, предусматривающего перемену стороны в обязательстве, в нарушение запрета </w:t>
            </w:r>
            <w:r>
              <w:rPr>
                <w:rFonts w:ascii="Verdana" w:hAnsi="Verdana"/>
                <w:sz w:val="20"/>
                <w:szCs w:val="20"/>
              </w:rPr>
              <w:t>Покупателя</w:t>
            </w:r>
            <w:r w:rsidRPr="0000637B">
              <w:rPr>
                <w:rFonts w:ascii="Verdana" w:hAnsi="Verdana"/>
                <w:sz w:val="20"/>
                <w:szCs w:val="20"/>
              </w:rPr>
              <w:t xml:space="preserve"> Поставщик уплачивает </w:t>
            </w:r>
            <w:r>
              <w:rPr>
                <w:rFonts w:ascii="Verdana" w:hAnsi="Verdana"/>
                <w:sz w:val="20"/>
                <w:szCs w:val="20"/>
              </w:rPr>
              <w:t>Покупателю</w:t>
            </w:r>
            <w:r w:rsidRPr="0000637B">
              <w:rPr>
                <w:rFonts w:ascii="Verdana" w:hAnsi="Verdana"/>
                <w:sz w:val="20"/>
                <w:szCs w:val="20"/>
              </w:rPr>
              <w:t xml:space="preserve"> штраф в размере 15 (пятнадцати) процентов от суммы уступленных денежных требований.</w:t>
            </w:r>
          </w:p>
        </w:tc>
      </w:tr>
      <w:tr w:rsidR="00192E27" w:rsidRPr="00192E27" w14:paraId="544A426B" w14:textId="77777777" w:rsidTr="00192E27">
        <w:tc>
          <w:tcPr>
            <w:tcW w:w="9634" w:type="dxa"/>
          </w:tcPr>
          <w:p w14:paraId="0CE2A9C7" w14:textId="215E5FCA" w:rsidR="00192E27" w:rsidRPr="0000637B" w:rsidRDefault="00192E27" w:rsidP="0000637B">
            <w:pPr>
              <w:widowControl/>
              <w:jc w:val="both"/>
              <w:outlineLvl w:val="0"/>
              <w:rPr>
                <w:rFonts w:ascii="Verdana" w:hAnsi="Verdana"/>
                <w:sz w:val="20"/>
                <w:szCs w:val="20"/>
              </w:rPr>
            </w:pPr>
            <w:r w:rsidRPr="0000637B">
              <w:rPr>
                <w:rFonts w:ascii="Verdana" w:hAnsi="Verdana"/>
                <w:color w:val="000000"/>
                <w:sz w:val="20"/>
                <w:szCs w:val="20"/>
              </w:rPr>
              <w:t xml:space="preserve">21.3. </w:t>
            </w:r>
            <w:r w:rsidRPr="0000637B">
              <w:rPr>
                <w:rFonts w:ascii="Verdana" w:hAnsi="Verdana"/>
                <w:sz w:val="20"/>
                <w:szCs w:val="20"/>
              </w:rPr>
              <w:t xml:space="preserve">Стороны договорились, что, независимо от применяемого по Договору порядка расчетов у Поставщика, ни при каких обстоятельствах не будет возникать право залога или удержания в отношении поставляемых для </w:t>
            </w:r>
            <w:r>
              <w:rPr>
                <w:rFonts w:ascii="Verdana" w:hAnsi="Verdana"/>
                <w:sz w:val="20"/>
                <w:szCs w:val="20"/>
              </w:rPr>
              <w:t>Покупателя</w:t>
            </w:r>
            <w:r w:rsidRPr="0000637B">
              <w:rPr>
                <w:rFonts w:ascii="Verdana" w:hAnsi="Verdana"/>
                <w:sz w:val="20"/>
                <w:szCs w:val="20"/>
              </w:rPr>
              <w:t xml:space="preserve"> Компонентов.</w:t>
            </w:r>
          </w:p>
        </w:tc>
      </w:tr>
      <w:tr w:rsidR="00192E27" w:rsidRPr="00192E27" w14:paraId="563EBB3B" w14:textId="77777777" w:rsidTr="00192E27">
        <w:tc>
          <w:tcPr>
            <w:tcW w:w="9634" w:type="dxa"/>
          </w:tcPr>
          <w:p w14:paraId="3FE2F463" w14:textId="73E2DBE5" w:rsidR="00192E27" w:rsidRPr="0000637B" w:rsidRDefault="00192E27" w:rsidP="00CE3E96">
            <w:pPr>
              <w:widowControl/>
              <w:jc w:val="both"/>
              <w:outlineLvl w:val="0"/>
              <w:rPr>
                <w:rFonts w:ascii="Verdana" w:hAnsi="Verdana"/>
                <w:sz w:val="20"/>
                <w:szCs w:val="20"/>
              </w:rPr>
            </w:pPr>
            <w:r w:rsidRPr="0000637B">
              <w:rPr>
                <w:rFonts w:ascii="Verdana" w:hAnsi="Verdana"/>
                <w:sz w:val="20"/>
                <w:szCs w:val="20"/>
              </w:rPr>
              <w:t xml:space="preserve">21.4. Документы (кроме расчетно-платежных), необходимые для исполнения Договора поставки Компонентов и Общих условий </w:t>
            </w:r>
            <w:proofErr w:type="gramStart"/>
            <w:r w:rsidRPr="0000637B">
              <w:rPr>
                <w:rFonts w:ascii="Verdana" w:hAnsi="Verdana"/>
                <w:sz w:val="20"/>
                <w:szCs w:val="20"/>
              </w:rPr>
              <w:t>закупок  и</w:t>
            </w:r>
            <w:proofErr w:type="gramEnd"/>
            <w:r w:rsidRPr="0000637B">
              <w:rPr>
                <w:rFonts w:ascii="Verdana" w:hAnsi="Verdana"/>
                <w:sz w:val="20"/>
                <w:szCs w:val="20"/>
              </w:rPr>
              <w:t xml:space="preserve"> переданные с использованием электронных средств, имеют юридическую силу при наличии реквизитов, позволяющих достоверно установить отправителя. </w:t>
            </w:r>
          </w:p>
        </w:tc>
      </w:tr>
      <w:tr w:rsidR="00192E27" w:rsidRPr="00192E27" w14:paraId="448EF019" w14:textId="77777777" w:rsidTr="00192E27">
        <w:tc>
          <w:tcPr>
            <w:tcW w:w="9634" w:type="dxa"/>
          </w:tcPr>
          <w:p w14:paraId="3FA19D5A" w14:textId="29B30FFB" w:rsidR="00192E27" w:rsidRPr="0000637B" w:rsidRDefault="00192E27" w:rsidP="00CE3E96">
            <w:pPr>
              <w:widowControl/>
              <w:jc w:val="both"/>
              <w:outlineLvl w:val="0"/>
              <w:rPr>
                <w:rFonts w:ascii="Verdana" w:hAnsi="Verdana"/>
                <w:sz w:val="20"/>
                <w:szCs w:val="20"/>
              </w:rPr>
            </w:pPr>
            <w:r w:rsidRPr="0000637B">
              <w:rPr>
                <w:rFonts w:ascii="Verdana" w:hAnsi="Verdana"/>
                <w:sz w:val="20"/>
                <w:szCs w:val="20"/>
              </w:rPr>
              <w:t xml:space="preserve">21.5. Никакие положения настоящего Соглашения не предполагают создания и не толкуются как создание партнерства или совместного предприятия Поставщика и </w:t>
            </w:r>
            <w:r>
              <w:rPr>
                <w:rFonts w:ascii="Verdana" w:hAnsi="Verdana"/>
                <w:sz w:val="20"/>
                <w:szCs w:val="20"/>
              </w:rPr>
              <w:t>Покупателя</w:t>
            </w:r>
            <w:r w:rsidRPr="0000637B">
              <w:rPr>
                <w:rFonts w:ascii="Verdana" w:hAnsi="Verdana"/>
                <w:sz w:val="20"/>
                <w:szCs w:val="20"/>
              </w:rPr>
              <w:t xml:space="preserve"> или их соответствующих Аффилированных лиц. Ни в соответствии с Договором, ни в соответствии с настоящими Общими условиями </w:t>
            </w:r>
            <w:r>
              <w:rPr>
                <w:rFonts w:ascii="Verdana" w:hAnsi="Verdana"/>
                <w:sz w:val="20"/>
                <w:szCs w:val="20"/>
              </w:rPr>
              <w:t>закупок</w:t>
            </w:r>
            <w:r w:rsidRPr="0000637B">
              <w:rPr>
                <w:rFonts w:ascii="Verdana" w:hAnsi="Verdana"/>
                <w:sz w:val="20"/>
                <w:szCs w:val="20"/>
              </w:rPr>
              <w:t>, ни одна Сторона не является агентом или юридическим представителем другой Стороны. Ни одна Сторона не имеет права создавать обязательство от имени другой Стороны.</w:t>
            </w:r>
          </w:p>
        </w:tc>
      </w:tr>
      <w:tr w:rsidR="00192E27" w:rsidRPr="00192E27" w14:paraId="25B08C76" w14:textId="77777777" w:rsidTr="00192E27">
        <w:tc>
          <w:tcPr>
            <w:tcW w:w="9634" w:type="dxa"/>
          </w:tcPr>
          <w:p w14:paraId="3A9DD50F" w14:textId="399C2B38" w:rsidR="00192E27" w:rsidRPr="0000637B" w:rsidRDefault="00192E27" w:rsidP="00CE3E96">
            <w:pPr>
              <w:widowControl/>
              <w:jc w:val="both"/>
              <w:outlineLvl w:val="0"/>
              <w:rPr>
                <w:rFonts w:ascii="Verdana" w:hAnsi="Verdana"/>
                <w:sz w:val="20"/>
                <w:szCs w:val="20"/>
              </w:rPr>
            </w:pPr>
            <w:r w:rsidRPr="0000637B">
              <w:rPr>
                <w:rFonts w:ascii="Verdana" w:hAnsi="Verdana"/>
                <w:sz w:val="20"/>
                <w:szCs w:val="20"/>
              </w:rPr>
              <w:t>21.6. Каждая Сторона берет на себя всю ответственность по оплате и погашению любых налогов, тарифов, пошлин, платы за услуги нотариуса или аналогичных сборов, которые могут взыскиваться с нее в соответствии с российскими законами или правилами в результате Договора и настоящих Общих условий закупок.</w:t>
            </w:r>
          </w:p>
        </w:tc>
      </w:tr>
      <w:tr w:rsidR="00192E27" w:rsidRPr="00192E27" w14:paraId="4E1A9E55" w14:textId="77777777" w:rsidTr="00192E27">
        <w:tc>
          <w:tcPr>
            <w:tcW w:w="9634" w:type="dxa"/>
          </w:tcPr>
          <w:p w14:paraId="01094910" w14:textId="6459C259" w:rsidR="00192E27" w:rsidRPr="0000637B" w:rsidRDefault="00192E27" w:rsidP="00CE3E96">
            <w:pPr>
              <w:widowControl/>
              <w:jc w:val="both"/>
              <w:outlineLvl w:val="0"/>
              <w:rPr>
                <w:rFonts w:ascii="Verdana" w:hAnsi="Verdana"/>
                <w:sz w:val="20"/>
                <w:szCs w:val="20"/>
              </w:rPr>
            </w:pPr>
            <w:r w:rsidRPr="0000637B">
              <w:rPr>
                <w:rFonts w:ascii="Verdana" w:hAnsi="Verdana"/>
                <w:sz w:val="20"/>
                <w:szCs w:val="20"/>
              </w:rPr>
              <w:t>21.7. Обе Стороны должны сотрудничать в вопросе получения любых разрешений и согласований правительства, которые необходимы или представляются желательными для любой Стороны для осуществления Договора и Общих условий закуп</w:t>
            </w:r>
            <w:r>
              <w:rPr>
                <w:rFonts w:ascii="Verdana" w:hAnsi="Verdana"/>
                <w:sz w:val="20"/>
                <w:szCs w:val="20"/>
              </w:rPr>
              <w:t>ок</w:t>
            </w:r>
            <w:r w:rsidRPr="0000637B">
              <w:rPr>
                <w:rFonts w:ascii="Verdana" w:hAnsi="Verdana"/>
                <w:sz w:val="20"/>
                <w:szCs w:val="20"/>
              </w:rPr>
              <w:t>.</w:t>
            </w:r>
          </w:p>
        </w:tc>
      </w:tr>
      <w:tr w:rsidR="00192E27" w:rsidRPr="00192E27" w14:paraId="2DB7F571" w14:textId="77777777" w:rsidTr="00192E27">
        <w:tc>
          <w:tcPr>
            <w:tcW w:w="9634" w:type="dxa"/>
          </w:tcPr>
          <w:p w14:paraId="6E390BC7" w14:textId="16122030" w:rsidR="00192E27" w:rsidRPr="0000637B" w:rsidRDefault="00192E27" w:rsidP="0000637B">
            <w:pPr>
              <w:widowControl/>
              <w:jc w:val="both"/>
              <w:rPr>
                <w:rFonts w:ascii="Verdana" w:hAnsi="Verdana"/>
                <w:sz w:val="20"/>
                <w:szCs w:val="20"/>
              </w:rPr>
            </w:pPr>
            <w:r w:rsidRPr="0000637B">
              <w:rPr>
                <w:rFonts w:ascii="Verdana" w:hAnsi="Verdana"/>
                <w:sz w:val="20"/>
                <w:szCs w:val="20"/>
              </w:rPr>
              <w:t xml:space="preserve">21.8. Все уведомления по настоящим Общим правилам закупок </w:t>
            </w:r>
            <w:r>
              <w:rPr>
                <w:rFonts w:ascii="Verdana" w:hAnsi="Verdana"/>
                <w:sz w:val="20"/>
                <w:szCs w:val="20"/>
              </w:rPr>
              <w:t>Покупатель</w:t>
            </w:r>
            <w:r w:rsidRPr="0000637B">
              <w:rPr>
                <w:rFonts w:ascii="Verdana" w:hAnsi="Verdana"/>
                <w:sz w:val="20"/>
                <w:szCs w:val="20"/>
              </w:rPr>
              <w:t xml:space="preserve"> и по Договору должны быть адресованы контактным лицам Сторон, указанным в Приложении 4 к Договору (Список уполномоченных лиц по Договору). </w:t>
            </w:r>
          </w:p>
        </w:tc>
      </w:tr>
      <w:tr w:rsidR="00192E27" w:rsidRPr="00192E27" w14:paraId="1A5BE3C0" w14:textId="77777777" w:rsidTr="00192E27">
        <w:tc>
          <w:tcPr>
            <w:tcW w:w="9634" w:type="dxa"/>
          </w:tcPr>
          <w:p w14:paraId="054FC3D3" w14:textId="3BA010E4" w:rsidR="00192E27" w:rsidRPr="0000637B" w:rsidRDefault="00192E27" w:rsidP="00CE3E96">
            <w:pPr>
              <w:widowControl/>
              <w:jc w:val="both"/>
              <w:outlineLvl w:val="0"/>
              <w:rPr>
                <w:rFonts w:ascii="Verdana" w:hAnsi="Verdana"/>
                <w:sz w:val="20"/>
                <w:szCs w:val="20"/>
              </w:rPr>
            </w:pPr>
            <w:r w:rsidRPr="0000637B">
              <w:rPr>
                <w:rFonts w:ascii="Verdana" w:hAnsi="Verdana"/>
                <w:sz w:val="20"/>
                <w:szCs w:val="20"/>
              </w:rPr>
              <w:t xml:space="preserve">21.9. Неспособность любой Стороны в любое время потребовать исполнения любого положения настоящего Договора и настоящих Общих </w:t>
            </w:r>
            <w:r>
              <w:rPr>
                <w:rFonts w:ascii="Verdana" w:hAnsi="Verdana"/>
                <w:sz w:val="20"/>
                <w:szCs w:val="20"/>
              </w:rPr>
              <w:t>у</w:t>
            </w:r>
            <w:r w:rsidRPr="0000637B">
              <w:rPr>
                <w:rFonts w:ascii="Verdana" w:hAnsi="Verdana"/>
                <w:sz w:val="20"/>
                <w:szCs w:val="20"/>
              </w:rPr>
              <w:t xml:space="preserve">словий </w:t>
            </w:r>
            <w:r>
              <w:rPr>
                <w:rFonts w:ascii="Verdana" w:hAnsi="Verdana"/>
                <w:sz w:val="20"/>
                <w:szCs w:val="20"/>
              </w:rPr>
              <w:t>з</w:t>
            </w:r>
            <w:r w:rsidRPr="0000637B">
              <w:rPr>
                <w:rFonts w:ascii="Verdana" w:hAnsi="Verdana"/>
                <w:sz w:val="20"/>
                <w:szCs w:val="20"/>
              </w:rPr>
              <w:t xml:space="preserve">акупок </w:t>
            </w:r>
            <w:r>
              <w:rPr>
                <w:rFonts w:ascii="Verdana" w:hAnsi="Verdana"/>
                <w:sz w:val="20"/>
                <w:szCs w:val="20"/>
              </w:rPr>
              <w:t>Покупатель</w:t>
            </w:r>
            <w:r w:rsidRPr="0000637B">
              <w:rPr>
                <w:rFonts w:ascii="Verdana" w:hAnsi="Verdana"/>
                <w:sz w:val="20"/>
                <w:szCs w:val="20"/>
              </w:rPr>
              <w:t xml:space="preserve"> другой Стороной никак не влияет на ее полное право требовать исполнения в любой момент в будущем. Отказ любой Стороны от признания нарушения любого обязательства по настоящему Соглашению не является отказом от признания любого последующего нарушения такой Стороны или самого обязательства. Неосуществление любой Стороной своих прав по настоящему Договору не является отказом от таких прав.</w:t>
            </w:r>
          </w:p>
        </w:tc>
      </w:tr>
      <w:tr w:rsidR="00192E27" w:rsidRPr="00192E27" w14:paraId="151A21AA" w14:textId="77777777" w:rsidTr="00192E27">
        <w:tc>
          <w:tcPr>
            <w:tcW w:w="9634" w:type="dxa"/>
          </w:tcPr>
          <w:p w14:paraId="523CECA1" w14:textId="5C193571" w:rsidR="00192E27" w:rsidRPr="0000637B" w:rsidRDefault="00192E27" w:rsidP="002D2F01">
            <w:pPr>
              <w:widowControl/>
              <w:jc w:val="both"/>
              <w:outlineLvl w:val="0"/>
              <w:rPr>
                <w:rFonts w:ascii="Verdana" w:hAnsi="Verdana"/>
                <w:sz w:val="20"/>
                <w:szCs w:val="20"/>
              </w:rPr>
            </w:pPr>
            <w:r w:rsidRPr="0000637B">
              <w:rPr>
                <w:rFonts w:ascii="Verdana" w:hAnsi="Verdana"/>
                <w:sz w:val="20"/>
                <w:szCs w:val="20"/>
              </w:rPr>
              <w:t>21.10. Ни одно публичное объявление в отношении Договора или настоящих Общих условий закупок не может быть сделано без письменного согласия другой Стороны относительно времени, формы и содержания любого такого объявления.</w:t>
            </w:r>
          </w:p>
        </w:tc>
      </w:tr>
      <w:tr w:rsidR="00192E27" w:rsidRPr="00192E27" w14:paraId="2933967F" w14:textId="77777777" w:rsidTr="00192E27">
        <w:tc>
          <w:tcPr>
            <w:tcW w:w="9634" w:type="dxa"/>
          </w:tcPr>
          <w:p w14:paraId="63716969" w14:textId="77777777" w:rsidR="00192E27" w:rsidRDefault="00192E27" w:rsidP="002D2F01">
            <w:pPr>
              <w:widowControl/>
              <w:jc w:val="both"/>
              <w:rPr>
                <w:rFonts w:ascii="Verdana" w:hAnsi="Verdana"/>
                <w:sz w:val="20"/>
                <w:szCs w:val="20"/>
              </w:rPr>
            </w:pPr>
            <w:r w:rsidRPr="0000637B">
              <w:rPr>
                <w:rFonts w:ascii="Verdana" w:hAnsi="Verdana"/>
                <w:sz w:val="20"/>
                <w:szCs w:val="20"/>
              </w:rPr>
              <w:t>21.11. Договор и настоящие Общие условия закупок оформлены на английском и русском языках. Версии на обоих языках имеют равную юридическую силу. В случае расхождений преобладает русский текст.</w:t>
            </w:r>
          </w:p>
          <w:p w14:paraId="5D566CC3" w14:textId="77777777" w:rsidR="00192E27" w:rsidRDefault="00192E27" w:rsidP="002D2F01">
            <w:pPr>
              <w:widowControl/>
              <w:jc w:val="both"/>
              <w:rPr>
                <w:rFonts w:ascii="Verdana" w:hAnsi="Verdana"/>
                <w:sz w:val="20"/>
                <w:szCs w:val="20"/>
              </w:rPr>
            </w:pPr>
          </w:p>
          <w:p w14:paraId="268A3301" w14:textId="23C25CC1" w:rsidR="00192E27" w:rsidRPr="0000637B" w:rsidRDefault="00192E27" w:rsidP="00751A2C">
            <w:pPr>
              <w:widowControl/>
              <w:jc w:val="center"/>
              <w:rPr>
                <w:rFonts w:ascii="Verdana" w:hAnsi="Verdana"/>
                <w:sz w:val="20"/>
                <w:szCs w:val="20"/>
              </w:rPr>
            </w:pPr>
            <w:r w:rsidRPr="0000637B">
              <w:rPr>
                <w:rFonts w:ascii="Verdana" w:hAnsi="Verdana"/>
                <w:b/>
                <w:bCs/>
                <w:sz w:val="20"/>
                <w:szCs w:val="20"/>
              </w:rPr>
              <w:t>22. Заверения об обстоятельствах</w:t>
            </w:r>
            <w:bookmarkStart w:id="27" w:name="_GoBack"/>
            <w:bookmarkEnd w:id="27"/>
          </w:p>
        </w:tc>
      </w:tr>
      <w:tr w:rsidR="00192E27" w:rsidRPr="00192E27" w14:paraId="5B5F8EB2" w14:textId="77777777" w:rsidTr="00192E27">
        <w:tc>
          <w:tcPr>
            <w:tcW w:w="9634" w:type="dxa"/>
          </w:tcPr>
          <w:p w14:paraId="38169258" w14:textId="77777777" w:rsidR="00192E27" w:rsidRPr="0000637B" w:rsidRDefault="00192E27" w:rsidP="00192E27">
            <w:pPr>
              <w:widowControl/>
              <w:jc w:val="both"/>
              <w:rPr>
                <w:rFonts w:ascii="Verdana" w:hAnsi="Verdana"/>
                <w:sz w:val="20"/>
                <w:szCs w:val="20"/>
              </w:rPr>
            </w:pPr>
            <w:r w:rsidRPr="0000637B">
              <w:rPr>
                <w:rFonts w:ascii="Verdana" w:hAnsi="Verdana"/>
                <w:sz w:val="20"/>
                <w:szCs w:val="20"/>
              </w:rPr>
              <w:lastRenderedPageBreak/>
              <w:t xml:space="preserve">22.1. Поставщик подтверждает, что он своевременно и в полном объеме выполняет все установленные действующим применимым к нему налоговым законодательством обязанности налогоплательщика, а также не является должником по платежам, подлежащим уплате в бюджет. Поставщик заверяет </w:t>
            </w:r>
            <w:r>
              <w:rPr>
                <w:rFonts w:ascii="Verdana" w:hAnsi="Verdana"/>
                <w:sz w:val="20"/>
                <w:szCs w:val="20"/>
              </w:rPr>
              <w:t>Покупателя</w:t>
            </w:r>
            <w:r w:rsidRPr="0000637B">
              <w:rPr>
                <w:rFonts w:ascii="Verdana" w:hAnsi="Verdana"/>
                <w:sz w:val="20"/>
                <w:szCs w:val="20"/>
              </w:rPr>
              <w:t xml:space="preserve"> в том, что будет активно взаимодействовать с представителями </w:t>
            </w:r>
            <w:r>
              <w:rPr>
                <w:rFonts w:ascii="Verdana" w:hAnsi="Verdana"/>
                <w:sz w:val="20"/>
                <w:szCs w:val="20"/>
              </w:rPr>
              <w:t>Покупателя</w:t>
            </w:r>
            <w:r w:rsidRPr="0000637B">
              <w:rPr>
                <w:rFonts w:ascii="Verdana" w:hAnsi="Verdana"/>
                <w:sz w:val="20"/>
                <w:szCs w:val="20"/>
              </w:rPr>
              <w:t xml:space="preserve"> и контролирующих органов по всем вопросам, связанным с правомерностью уплаты НДС и налога на прибыль в бюджет. </w:t>
            </w:r>
          </w:p>
          <w:p w14:paraId="63FBFF78" w14:textId="77777777" w:rsidR="00192E27" w:rsidRPr="0000637B" w:rsidRDefault="00192E27" w:rsidP="002D2F01">
            <w:pPr>
              <w:widowControl/>
              <w:jc w:val="both"/>
              <w:rPr>
                <w:rFonts w:ascii="Verdana" w:hAnsi="Verdana"/>
                <w:sz w:val="20"/>
                <w:szCs w:val="20"/>
              </w:rPr>
            </w:pPr>
          </w:p>
        </w:tc>
      </w:tr>
      <w:tr w:rsidR="00192E27" w:rsidRPr="00192E27" w14:paraId="07C1B959" w14:textId="77777777" w:rsidTr="00192E27">
        <w:tc>
          <w:tcPr>
            <w:tcW w:w="9634" w:type="dxa"/>
          </w:tcPr>
          <w:p w14:paraId="5E3BA6F9" w14:textId="77777777" w:rsidR="00192E27" w:rsidRPr="0000637B" w:rsidRDefault="00192E27" w:rsidP="00192E27">
            <w:pPr>
              <w:widowControl/>
              <w:jc w:val="both"/>
              <w:rPr>
                <w:rFonts w:ascii="Verdana" w:hAnsi="Verdana"/>
                <w:sz w:val="20"/>
                <w:szCs w:val="20"/>
              </w:rPr>
            </w:pPr>
            <w:r w:rsidRPr="0000637B">
              <w:rPr>
                <w:rFonts w:ascii="Verdana" w:hAnsi="Verdana"/>
                <w:sz w:val="20"/>
                <w:szCs w:val="20"/>
              </w:rPr>
              <w:t>22.2. Кроме того поставщик подтверждает, что в отношении него не инициирована процедура банкротства, а также что он не находится в стадии ликвидации или реорганизации.</w:t>
            </w:r>
          </w:p>
          <w:p w14:paraId="0739489D" w14:textId="77777777" w:rsidR="00192E27" w:rsidRPr="0000637B" w:rsidRDefault="00192E27" w:rsidP="002D2F01">
            <w:pPr>
              <w:widowControl/>
              <w:jc w:val="both"/>
              <w:rPr>
                <w:rFonts w:ascii="Verdana" w:hAnsi="Verdana"/>
                <w:sz w:val="20"/>
                <w:szCs w:val="20"/>
              </w:rPr>
            </w:pPr>
          </w:p>
        </w:tc>
      </w:tr>
      <w:tr w:rsidR="00192E27" w:rsidRPr="00192E27" w14:paraId="6A1ED430" w14:textId="77777777" w:rsidTr="00192E27">
        <w:tc>
          <w:tcPr>
            <w:tcW w:w="9634" w:type="dxa"/>
          </w:tcPr>
          <w:p w14:paraId="3F234335" w14:textId="77777777" w:rsidR="00192E27" w:rsidRPr="0000637B" w:rsidRDefault="00192E27" w:rsidP="00192E27">
            <w:pPr>
              <w:widowControl/>
              <w:jc w:val="both"/>
              <w:rPr>
                <w:rFonts w:ascii="Verdana" w:hAnsi="Verdana"/>
                <w:sz w:val="20"/>
                <w:szCs w:val="20"/>
              </w:rPr>
            </w:pPr>
            <w:r w:rsidRPr="0000637B">
              <w:rPr>
                <w:rFonts w:ascii="Verdana" w:hAnsi="Verdana"/>
                <w:sz w:val="20"/>
                <w:szCs w:val="20"/>
              </w:rPr>
              <w:t>22.3. Поставщик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а также гарантирует, что такие ресурсы будут сохранены на весь период действия договора. Исполнение договора не влечет за собой нарушения положений каких-либо иных договоров или судебных запретов, обязательных для поставщика.</w:t>
            </w:r>
          </w:p>
          <w:p w14:paraId="3FDB89E5" w14:textId="77777777" w:rsidR="00192E27" w:rsidRPr="0000637B" w:rsidRDefault="00192E27" w:rsidP="00192E27">
            <w:pPr>
              <w:widowControl/>
              <w:jc w:val="both"/>
              <w:rPr>
                <w:rFonts w:ascii="Verdana" w:hAnsi="Verdana"/>
                <w:sz w:val="20"/>
                <w:szCs w:val="20"/>
              </w:rPr>
            </w:pPr>
          </w:p>
        </w:tc>
      </w:tr>
      <w:tr w:rsidR="00192E27" w:rsidRPr="00192E27" w14:paraId="787649EC" w14:textId="77777777" w:rsidTr="00192E27">
        <w:tc>
          <w:tcPr>
            <w:tcW w:w="9634" w:type="dxa"/>
          </w:tcPr>
          <w:p w14:paraId="7EA04C50" w14:textId="77777777" w:rsidR="00192E27" w:rsidRPr="0000637B" w:rsidRDefault="00192E27" w:rsidP="00192E27">
            <w:pPr>
              <w:widowControl/>
              <w:jc w:val="both"/>
              <w:rPr>
                <w:rFonts w:ascii="Verdana" w:hAnsi="Verdana"/>
                <w:sz w:val="20"/>
                <w:szCs w:val="20"/>
              </w:rPr>
            </w:pPr>
            <w:r w:rsidRPr="0000637B">
              <w:rPr>
                <w:rFonts w:ascii="Verdana" w:hAnsi="Verdana"/>
                <w:sz w:val="20"/>
                <w:szCs w:val="20"/>
              </w:rPr>
              <w:t xml:space="preserve">22.4. Поставщик соглашается, что обязательства, предусмотренные настоящей главой договора, являются его существенными условиями, влияющими на оценку исполнения поставщиком обязательств, как надлежаще исполненных. В случае ненадлежащего исполнения условий, указанных в настоящей главе договора, </w:t>
            </w:r>
            <w:r>
              <w:rPr>
                <w:rFonts w:ascii="Verdana" w:hAnsi="Verdana"/>
                <w:sz w:val="20"/>
                <w:szCs w:val="20"/>
              </w:rPr>
              <w:t>Покупатель</w:t>
            </w:r>
            <w:r w:rsidRPr="0000637B">
              <w:rPr>
                <w:rFonts w:ascii="Verdana" w:hAnsi="Verdana"/>
                <w:sz w:val="20"/>
                <w:szCs w:val="20"/>
              </w:rPr>
              <w:t xml:space="preserve"> вправе расторгнуть договор в одностороннем порядке. В случае если </w:t>
            </w:r>
            <w:r>
              <w:rPr>
                <w:rFonts w:ascii="Verdana" w:hAnsi="Verdana"/>
                <w:sz w:val="20"/>
                <w:szCs w:val="20"/>
              </w:rPr>
              <w:t>Покупатель</w:t>
            </w:r>
            <w:r w:rsidRPr="0000637B">
              <w:rPr>
                <w:rFonts w:ascii="Verdana" w:hAnsi="Verdana"/>
                <w:sz w:val="20"/>
                <w:szCs w:val="20"/>
              </w:rPr>
              <w:t xml:space="preserve"> расторгает Договор по указанным причинам, то Поставщик должен компенсировать </w:t>
            </w:r>
            <w:r>
              <w:rPr>
                <w:rFonts w:ascii="Verdana" w:hAnsi="Verdana"/>
                <w:sz w:val="20"/>
                <w:szCs w:val="20"/>
              </w:rPr>
              <w:t>Покупателю</w:t>
            </w:r>
            <w:r w:rsidRPr="0000637B">
              <w:rPr>
                <w:rFonts w:ascii="Verdana" w:hAnsi="Verdana"/>
                <w:sz w:val="20"/>
                <w:szCs w:val="20"/>
              </w:rPr>
              <w:t xml:space="preserve"> все расходы и убытки, связанные с расторжением Договора, и с заключением нового договора.</w:t>
            </w:r>
          </w:p>
          <w:p w14:paraId="55A7E103" w14:textId="77777777" w:rsidR="00192E27" w:rsidRPr="0000637B" w:rsidRDefault="00192E27" w:rsidP="00192E27">
            <w:pPr>
              <w:widowControl/>
              <w:jc w:val="both"/>
              <w:rPr>
                <w:rFonts w:ascii="Verdana" w:hAnsi="Verdana"/>
                <w:sz w:val="20"/>
                <w:szCs w:val="20"/>
              </w:rPr>
            </w:pPr>
          </w:p>
        </w:tc>
      </w:tr>
      <w:tr w:rsidR="00192E27" w:rsidRPr="00192E27" w14:paraId="62E30710" w14:textId="77777777" w:rsidTr="00192E27">
        <w:tc>
          <w:tcPr>
            <w:tcW w:w="9634" w:type="dxa"/>
          </w:tcPr>
          <w:p w14:paraId="309FAA5C" w14:textId="77777777" w:rsidR="00192E27" w:rsidRPr="0000637B" w:rsidRDefault="00192E27" w:rsidP="00192E27">
            <w:pPr>
              <w:widowControl/>
              <w:jc w:val="both"/>
              <w:rPr>
                <w:rFonts w:ascii="Verdana" w:hAnsi="Verdana"/>
                <w:sz w:val="20"/>
                <w:szCs w:val="20"/>
              </w:rPr>
            </w:pPr>
            <w:r w:rsidRPr="0000637B">
              <w:rPr>
                <w:rFonts w:ascii="Verdana" w:hAnsi="Verdana"/>
                <w:sz w:val="20"/>
                <w:szCs w:val="20"/>
              </w:rPr>
              <w:t>22.5. Поставщик обязуется предпринять все необходимые действия для соблюдения заверений, данных настоящей главой, в течение всего срока действия договора.</w:t>
            </w:r>
          </w:p>
          <w:p w14:paraId="59E8A9A0" w14:textId="77777777" w:rsidR="00192E27" w:rsidRPr="0000637B" w:rsidRDefault="00192E27" w:rsidP="00192E27">
            <w:pPr>
              <w:widowControl/>
              <w:jc w:val="both"/>
              <w:rPr>
                <w:rFonts w:ascii="Verdana" w:hAnsi="Verdana"/>
                <w:sz w:val="20"/>
                <w:szCs w:val="20"/>
              </w:rPr>
            </w:pPr>
          </w:p>
        </w:tc>
      </w:tr>
    </w:tbl>
    <w:p w14:paraId="46553256" w14:textId="3B8AF33A" w:rsidR="00520E50" w:rsidRPr="0000637B" w:rsidRDefault="00520E50" w:rsidP="0000637B">
      <w:pPr>
        <w:pStyle w:val="11"/>
        <w:widowControl/>
        <w:rPr>
          <w:rFonts w:ascii="Verdana" w:hAnsi="Verdana"/>
          <w:sz w:val="20"/>
          <w:szCs w:val="20"/>
          <w:lang w:val="en-US"/>
        </w:rPr>
      </w:pPr>
      <w:r w:rsidRPr="00192E27">
        <w:rPr>
          <w:rFonts w:ascii="Verdana" w:hAnsi="Verdana"/>
          <w:sz w:val="20"/>
          <w:szCs w:val="20"/>
        </w:rPr>
        <w:br w:type="page"/>
      </w:r>
      <w:r w:rsidRPr="0000637B">
        <w:rPr>
          <w:rFonts w:ascii="Verdana" w:hAnsi="Verdana"/>
          <w:sz w:val="20"/>
          <w:szCs w:val="20"/>
        </w:rPr>
        <w:lastRenderedPageBreak/>
        <w:t>Приложение</w:t>
      </w:r>
      <w:r w:rsidRPr="0000637B">
        <w:rPr>
          <w:rFonts w:ascii="Verdana" w:hAnsi="Verdana"/>
          <w:sz w:val="20"/>
          <w:szCs w:val="20"/>
          <w:lang w:val="en-US"/>
        </w:rPr>
        <w:t xml:space="preserve"> №1 </w:t>
      </w:r>
      <w:r w:rsidRPr="0000637B">
        <w:rPr>
          <w:rFonts w:ascii="Verdana" w:hAnsi="Verdana"/>
          <w:sz w:val="20"/>
          <w:szCs w:val="20"/>
        </w:rPr>
        <w:t>к</w:t>
      </w:r>
      <w:r w:rsidRPr="0000637B">
        <w:rPr>
          <w:rFonts w:ascii="Verdana" w:hAnsi="Verdana"/>
          <w:sz w:val="20"/>
          <w:szCs w:val="20"/>
          <w:lang w:val="en-US"/>
        </w:rPr>
        <w:t xml:space="preserve"> </w:t>
      </w:r>
      <w:r w:rsidRPr="0000637B">
        <w:rPr>
          <w:rFonts w:ascii="Verdana" w:hAnsi="Verdana"/>
          <w:sz w:val="20"/>
          <w:szCs w:val="20"/>
        </w:rPr>
        <w:t>Общим</w:t>
      </w:r>
      <w:r w:rsidRPr="0000637B">
        <w:rPr>
          <w:rFonts w:ascii="Verdana" w:hAnsi="Verdana"/>
          <w:sz w:val="20"/>
          <w:szCs w:val="20"/>
          <w:lang w:val="en-US"/>
        </w:rPr>
        <w:t xml:space="preserve"> </w:t>
      </w:r>
      <w:r w:rsidRPr="0000637B">
        <w:rPr>
          <w:rFonts w:ascii="Verdana" w:hAnsi="Verdana"/>
          <w:sz w:val="20"/>
          <w:szCs w:val="20"/>
        </w:rPr>
        <w:t>условиям</w:t>
      </w:r>
      <w:r w:rsidRPr="0000637B">
        <w:rPr>
          <w:rFonts w:ascii="Verdana" w:hAnsi="Verdana"/>
          <w:sz w:val="20"/>
          <w:szCs w:val="20"/>
          <w:lang w:val="en-US"/>
        </w:rPr>
        <w:t xml:space="preserve"> </w:t>
      </w:r>
      <w:r w:rsidRPr="0000637B">
        <w:rPr>
          <w:rFonts w:ascii="Verdana" w:hAnsi="Verdana"/>
          <w:sz w:val="20"/>
          <w:szCs w:val="20"/>
        </w:rPr>
        <w:t>закупок</w:t>
      </w:r>
      <w:r w:rsidRPr="0000637B">
        <w:rPr>
          <w:rFonts w:ascii="Verdana" w:hAnsi="Verdana"/>
          <w:sz w:val="20"/>
          <w:szCs w:val="20"/>
          <w:lang w:val="en-US"/>
        </w:rPr>
        <w:t xml:space="preserve">  </w:t>
      </w:r>
    </w:p>
    <w:p w14:paraId="4D78DBD7" w14:textId="77777777" w:rsidR="00520E50" w:rsidRPr="0000637B" w:rsidRDefault="00520E50" w:rsidP="0000637B">
      <w:pPr>
        <w:widowControl/>
        <w:jc w:val="right"/>
        <w:rPr>
          <w:rFonts w:ascii="Verdana" w:hAnsi="Verdana"/>
          <w:b/>
          <w:bCs/>
          <w:sz w:val="20"/>
          <w:szCs w:val="20"/>
          <w:lang w:val="en-US"/>
        </w:rPr>
      </w:pPr>
    </w:p>
    <w:tbl>
      <w:tblPr>
        <w:tblW w:w="9918" w:type="dxa"/>
        <w:tblLook w:val="0000" w:firstRow="0" w:lastRow="0" w:firstColumn="0" w:lastColumn="0" w:noHBand="0" w:noVBand="0"/>
      </w:tblPr>
      <w:tblGrid>
        <w:gridCol w:w="9918"/>
      </w:tblGrid>
      <w:tr w:rsidR="00192E27" w:rsidRPr="00192E27" w14:paraId="24231221" w14:textId="77777777" w:rsidTr="00192E27">
        <w:tc>
          <w:tcPr>
            <w:tcW w:w="9918" w:type="dxa"/>
          </w:tcPr>
          <w:p w14:paraId="3096B5B3" w14:textId="77777777" w:rsidR="00192E27" w:rsidRPr="0000637B" w:rsidRDefault="00192E27" w:rsidP="0000637B">
            <w:pPr>
              <w:widowControl/>
              <w:jc w:val="center"/>
              <w:rPr>
                <w:rFonts w:ascii="Verdana" w:hAnsi="Verdana"/>
                <w:sz w:val="20"/>
                <w:szCs w:val="20"/>
              </w:rPr>
            </w:pPr>
            <w:r w:rsidRPr="0000637B">
              <w:rPr>
                <w:rFonts w:ascii="Verdana" w:hAnsi="Verdana"/>
                <w:b/>
                <w:bCs/>
                <w:sz w:val="20"/>
                <w:szCs w:val="20"/>
              </w:rPr>
              <w:t>Дополнительные требования к документации по гарантийному ремонту и системе менеджмента качества.</w:t>
            </w:r>
          </w:p>
          <w:p w14:paraId="20C571C4" w14:textId="131176FC" w:rsidR="00192E27" w:rsidRPr="0000637B" w:rsidRDefault="00192E27" w:rsidP="0000637B">
            <w:pPr>
              <w:widowControl/>
              <w:tabs>
                <w:tab w:val="left" w:pos="1134"/>
              </w:tabs>
              <w:jc w:val="both"/>
              <w:rPr>
                <w:rFonts w:ascii="Verdana" w:hAnsi="Verdana"/>
                <w:sz w:val="20"/>
                <w:szCs w:val="20"/>
              </w:rPr>
            </w:pPr>
            <w:r w:rsidRPr="0000637B">
              <w:rPr>
                <w:rFonts w:ascii="Verdana" w:hAnsi="Verdana"/>
                <w:sz w:val="20"/>
                <w:szCs w:val="20"/>
              </w:rPr>
              <w:t xml:space="preserve">1. Поставщик обязан без оплаты представить </w:t>
            </w:r>
            <w:r>
              <w:rPr>
                <w:rFonts w:ascii="Verdana" w:hAnsi="Verdana"/>
                <w:sz w:val="20"/>
                <w:szCs w:val="20"/>
              </w:rPr>
              <w:t>Покупателю</w:t>
            </w:r>
            <w:r w:rsidRPr="0000637B">
              <w:rPr>
                <w:rFonts w:ascii="Verdana" w:hAnsi="Verdana"/>
                <w:sz w:val="20"/>
                <w:szCs w:val="20"/>
              </w:rPr>
              <w:t xml:space="preserve"> действующий учтенный экземпляр ТУ (копию), габаритных чертежей на поставляемые Компоненты для обеспечения контроля Компонентов. Изменение согласованной </w:t>
            </w:r>
            <w:r>
              <w:rPr>
                <w:rFonts w:ascii="Verdana" w:hAnsi="Verdana"/>
                <w:sz w:val="20"/>
                <w:szCs w:val="20"/>
              </w:rPr>
              <w:t>Покупателем</w:t>
            </w:r>
            <w:r w:rsidRPr="0000637B">
              <w:rPr>
                <w:rFonts w:ascii="Verdana" w:hAnsi="Verdana"/>
                <w:sz w:val="20"/>
                <w:szCs w:val="20"/>
              </w:rPr>
              <w:t xml:space="preserve"> и Поставщиком документации в одностороннем порядке не допускается. </w:t>
            </w:r>
          </w:p>
          <w:p w14:paraId="51AA2898" w14:textId="77777777" w:rsidR="00192E27" w:rsidRPr="0000637B" w:rsidRDefault="00192E27" w:rsidP="0000637B">
            <w:pPr>
              <w:widowControl/>
              <w:tabs>
                <w:tab w:val="left" w:pos="1134"/>
              </w:tabs>
              <w:jc w:val="both"/>
              <w:rPr>
                <w:rFonts w:ascii="Verdana" w:hAnsi="Verdana"/>
                <w:sz w:val="20"/>
                <w:szCs w:val="20"/>
              </w:rPr>
            </w:pPr>
          </w:p>
        </w:tc>
      </w:tr>
      <w:tr w:rsidR="00192E27" w:rsidRPr="00192E27" w14:paraId="3338D2B2" w14:textId="77777777" w:rsidTr="00192E27">
        <w:tc>
          <w:tcPr>
            <w:tcW w:w="9918" w:type="dxa"/>
          </w:tcPr>
          <w:p w14:paraId="707B4AA9"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2. Поставщик обязан без оплаты предоставить документацию по ремонту и эксплуатации Компонентов, а именно:</w:t>
            </w:r>
          </w:p>
        </w:tc>
      </w:tr>
    </w:tbl>
    <w:p w14:paraId="25F7BA67" w14:textId="77777777" w:rsidR="00520E50" w:rsidRPr="00192E27" w:rsidRDefault="00520E50" w:rsidP="0000637B">
      <w:pPr>
        <w:widowControl/>
        <w:tabs>
          <w:tab w:val="left" w:pos="1134"/>
        </w:tabs>
        <w:ind w:firstLine="540"/>
        <w:jc w:val="both"/>
        <w:rPr>
          <w:rFonts w:ascii="Verdana" w:hAnsi="Verdana"/>
          <w:sz w:val="20"/>
          <w:szCs w:val="20"/>
        </w:rPr>
      </w:pPr>
    </w:p>
    <w:p w14:paraId="2BB6BCB0" w14:textId="670788AD" w:rsidR="00520E50" w:rsidRPr="0000637B" w:rsidRDefault="00520E50" w:rsidP="0000637B">
      <w:pPr>
        <w:widowControl/>
        <w:jc w:val="center"/>
        <w:outlineLvl w:val="0"/>
        <w:rPr>
          <w:rFonts w:ascii="Verdana" w:hAnsi="Verdana"/>
          <w:b/>
          <w:bCs/>
          <w:sz w:val="20"/>
          <w:szCs w:val="20"/>
        </w:rPr>
      </w:pPr>
      <w:bookmarkStart w:id="28" w:name="_DV_M47"/>
      <w:bookmarkEnd w:id="28"/>
      <w:r w:rsidRPr="0000637B">
        <w:rPr>
          <w:rFonts w:ascii="Verdana" w:hAnsi="Verdana"/>
          <w:b/>
          <w:bCs/>
          <w:sz w:val="20"/>
          <w:szCs w:val="20"/>
        </w:rPr>
        <w:t xml:space="preserve">Перечень документации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
        <w:gridCol w:w="8910"/>
      </w:tblGrid>
      <w:tr w:rsidR="00192E27" w:rsidRPr="0000637B" w14:paraId="0BBD9F09" w14:textId="77777777" w:rsidTr="00192E27">
        <w:tc>
          <w:tcPr>
            <w:tcW w:w="900" w:type="dxa"/>
          </w:tcPr>
          <w:p w14:paraId="1C71796A"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 п/п</w:t>
            </w:r>
          </w:p>
        </w:tc>
        <w:tc>
          <w:tcPr>
            <w:tcW w:w="8910" w:type="dxa"/>
          </w:tcPr>
          <w:p w14:paraId="484BAA4E" w14:textId="77777777" w:rsidR="00192E27" w:rsidRPr="0000637B" w:rsidRDefault="00192E27" w:rsidP="0000637B">
            <w:pPr>
              <w:widowControl/>
              <w:jc w:val="both"/>
              <w:outlineLvl w:val="0"/>
              <w:rPr>
                <w:rFonts w:ascii="Verdana" w:hAnsi="Verdana"/>
                <w:sz w:val="20"/>
                <w:szCs w:val="20"/>
                <w:lang w:val="en-US"/>
              </w:rPr>
            </w:pPr>
            <w:r w:rsidRPr="0000637B">
              <w:rPr>
                <w:rFonts w:ascii="Verdana" w:hAnsi="Verdana"/>
                <w:sz w:val="20"/>
                <w:szCs w:val="20"/>
              </w:rPr>
              <w:t>Наименование</w:t>
            </w:r>
            <w:r w:rsidRPr="0000637B">
              <w:rPr>
                <w:rFonts w:ascii="Verdana" w:hAnsi="Verdana"/>
                <w:sz w:val="20"/>
                <w:szCs w:val="20"/>
                <w:lang w:val="en-US"/>
              </w:rPr>
              <w:t xml:space="preserve"> </w:t>
            </w:r>
          </w:p>
        </w:tc>
      </w:tr>
      <w:tr w:rsidR="00192E27" w:rsidRPr="0000637B" w14:paraId="18EE1B6C" w14:textId="77777777" w:rsidTr="00192E27">
        <w:tc>
          <w:tcPr>
            <w:tcW w:w="900" w:type="dxa"/>
          </w:tcPr>
          <w:p w14:paraId="048AC748" w14:textId="77777777" w:rsidR="00192E27" w:rsidRPr="0000637B" w:rsidRDefault="00192E27" w:rsidP="0000637B">
            <w:pPr>
              <w:widowControl/>
              <w:jc w:val="both"/>
              <w:outlineLvl w:val="0"/>
              <w:rPr>
                <w:rFonts w:ascii="Verdana" w:hAnsi="Verdana"/>
                <w:sz w:val="20"/>
                <w:szCs w:val="20"/>
                <w:lang w:val="en-US"/>
              </w:rPr>
            </w:pPr>
          </w:p>
        </w:tc>
        <w:tc>
          <w:tcPr>
            <w:tcW w:w="8910" w:type="dxa"/>
          </w:tcPr>
          <w:p w14:paraId="5B0BD2AC" w14:textId="77777777" w:rsidR="00192E27" w:rsidRPr="0000637B" w:rsidRDefault="00192E27" w:rsidP="0000637B">
            <w:pPr>
              <w:widowControl/>
              <w:jc w:val="both"/>
              <w:outlineLvl w:val="0"/>
              <w:rPr>
                <w:rFonts w:ascii="Verdana" w:hAnsi="Verdana"/>
                <w:sz w:val="20"/>
                <w:szCs w:val="20"/>
              </w:rPr>
            </w:pPr>
          </w:p>
        </w:tc>
      </w:tr>
      <w:tr w:rsidR="00192E27" w:rsidRPr="00192E27" w14:paraId="6750306E" w14:textId="77777777" w:rsidTr="00192E27">
        <w:tc>
          <w:tcPr>
            <w:tcW w:w="900" w:type="dxa"/>
          </w:tcPr>
          <w:p w14:paraId="019EB204"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1</w:t>
            </w:r>
          </w:p>
        </w:tc>
        <w:tc>
          <w:tcPr>
            <w:tcW w:w="8910" w:type="dxa"/>
          </w:tcPr>
          <w:p w14:paraId="401FE446"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 xml:space="preserve">Согласованная номенклатура запасных частей Компонентов </w:t>
            </w:r>
          </w:p>
        </w:tc>
      </w:tr>
      <w:tr w:rsidR="00192E27" w:rsidRPr="00192E27" w14:paraId="182B56A3" w14:textId="77777777" w:rsidTr="00192E27">
        <w:tc>
          <w:tcPr>
            <w:tcW w:w="900" w:type="dxa"/>
          </w:tcPr>
          <w:p w14:paraId="0A5EC7FA"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2</w:t>
            </w:r>
          </w:p>
        </w:tc>
        <w:tc>
          <w:tcPr>
            <w:tcW w:w="8910" w:type="dxa"/>
          </w:tcPr>
          <w:p w14:paraId="712A7764"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Каталог деталей и сборочных единиц</w:t>
            </w:r>
          </w:p>
        </w:tc>
      </w:tr>
      <w:tr w:rsidR="00192E27" w:rsidRPr="00192E27" w14:paraId="3C48EFBB" w14:textId="77777777" w:rsidTr="00192E27">
        <w:tc>
          <w:tcPr>
            <w:tcW w:w="900" w:type="dxa"/>
          </w:tcPr>
          <w:p w14:paraId="51A76B81"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3</w:t>
            </w:r>
          </w:p>
        </w:tc>
        <w:tc>
          <w:tcPr>
            <w:tcW w:w="8910" w:type="dxa"/>
          </w:tcPr>
          <w:p w14:paraId="1ED407DC"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Устройство и принцип работы изделия</w:t>
            </w:r>
          </w:p>
        </w:tc>
      </w:tr>
      <w:tr w:rsidR="00192E27" w:rsidRPr="0000637B" w14:paraId="07DC12C8" w14:textId="77777777" w:rsidTr="00192E27">
        <w:tc>
          <w:tcPr>
            <w:tcW w:w="900" w:type="dxa"/>
          </w:tcPr>
          <w:p w14:paraId="5521B04D"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4</w:t>
            </w:r>
          </w:p>
        </w:tc>
        <w:tc>
          <w:tcPr>
            <w:tcW w:w="8910" w:type="dxa"/>
          </w:tcPr>
          <w:p w14:paraId="08754BDF"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Технические характеристики изделия</w:t>
            </w:r>
          </w:p>
        </w:tc>
      </w:tr>
      <w:tr w:rsidR="00192E27" w:rsidRPr="00192E27" w14:paraId="27D9A730" w14:textId="77777777" w:rsidTr="00192E27">
        <w:tc>
          <w:tcPr>
            <w:tcW w:w="900" w:type="dxa"/>
          </w:tcPr>
          <w:p w14:paraId="20C9292C"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5</w:t>
            </w:r>
          </w:p>
        </w:tc>
        <w:tc>
          <w:tcPr>
            <w:tcW w:w="8910" w:type="dxa"/>
          </w:tcPr>
          <w:p w14:paraId="603D3E65"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Эксплуатационные параметры и требования, предъявляемые к функционированию изделия согласно нормативно-технической документации</w:t>
            </w:r>
          </w:p>
        </w:tc>
      </w:tr>
      <w:tr w:rsidR="00192E27" w:rsidRPr="00192E27" w14:paraId="6B8E407F" w14:textId="77777777" w:rsidTr="00192E27">
        <w:tc>
          <w:tcPr>
            <w:tcW w:w="900" w:type="dxa"/>
          </w:tcPr>
          <w:p w14:paraId="63EFA39E"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6</w:t>
            </w:r>
          </w:p>
        </w:tc>
        <w:tc>
          <w:tcPr>
            <w:tcW w:w="8910" w:type="dxa"/>
          </w:tcPr>
          <w:p w14:paraId="7B64D3AA"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 xml:space="preserve">Монтаж, демонтаж составных частей изделия (порядок и технические требования) </w:t>
            </w:r>
          </w:p>
        </w:tc>
      </w:tr>
      <w:tr w:rsidR="00192E27" w:rsidRPr="0000637B" w14:paraId="62A7AC4F" w14:textId="77777777" w:rsidTr="00192E27">
        <w:tc>
          <w:tcPr>
            <w:tcW w:w="900" w:type="dxa"/>
          </w:tcPr>
          <w:p w14:paraId="4B4D34C8"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7</w:t>
            </w:r>
          </w:p>
        </w:tc>
        <w:tc>
          <w:tcPr>
            <w:tcW w:w="8910" w:type="dxa"/>
          </w:tcPr>
          <w:p w14:paraId="6BEEC52E"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Эксплуатация и техническое обслуживание</w:t>
            </w:r>
          </w:p>
        </w:tc>
      </w:tr>
      <w:tr w:rsidR="00192E27" w:rsidRPr="00192E27" w14:paraId="7789D7A8" w14:textId="77777777" w:rsidTr="00192E27">
        <w:tc>
          <w:tcPr>
            <w:tcW w:w="900" w:type="dxa"/>
          </w:tcPr>
          <w:p w14:paraId="558A2B90"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8</w:t>
            </w:r>
          </w:p>
        </w:tc>
        <w:tc>
          <w:tcPr>
            <w:tcW w:w="8910" w:type="dxa"/>
          </w:tcPr>
          <w:p w14:paraId="30B61D7D"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Методика рассмотрения гарантийных случаев на Сервисном предприятии</w:t>
            </w:r>
          </w:p>
        </w:tc>
      </w:tr>
      <w:tr w:rsidR="00192E27" w:rsidRPr="00192E27" w14:paraId="6DC85660" w14:textId="77777777" w:rsidTr="00192E27">
        <w:tc>
          <w:tcPr>
            <w:tcW w:w="900" w:type="dxa"/>
          </w:tcPr>
          <w:p w14:paraId="7E234190"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9</w:t>
            </w:r>
          </w:p>
        </w:tc>
        <w:tc>
          <w:tcPr>
            <w:tcW w:w="8910" w:type="dxa"/>
          </w:tcPr>
          <w:p w14:paraId="29972321"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Перечень оборудования и инструмента для оценки и устранения неисправностей в Сервисном предприятии</w:t>
            </w:r>
          </w:p>
        </w:tc>
      </w:tr>
      <w:tr w:rsidR="00192E27" w:rsidRPr="00192E27" w14:paraId="6482AD47" w14:textId="77777777" w:rsidTr="00192E27">
        <w:tc>
          <w:tcPr>
            <w:tcW w:w="900" w:type="dxa"/>
          </w:tcPr>
          <w:p w14:paraId="39A69623"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10</w:t>
            </w:r>
          </w:p>
        </w:tc>
        <w:tc>
          <w:tcPr>
            <w:tcW w:w="8910" w:type="dxa"/>
          </w:tcPr>
          <w:p w14:paraId="46DAA0E5"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Методика определения и устранения неисправностей в гарантийный период срока эксплуатации</w:t>
            </w:r>
          </w:p>
        </w:tc>
      </w:tr>
      <w:tr w:rsidR="00192E27" w:rsidRPr="00192E27" w14:paraId="6A74B16D" w14:textId="77777777" w:rsidTr="00192E27">
        <w:tc>
          <w:tcPr>
            <w:tcW w:w="900" w:type="dxa"/>
          </w:tcPr>
          <w:p w14:paraId="043E585C"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11</w:t>
            </w:r>
          </w:p>
        </w:tc>
        <w:tc>
          <w:tcPr>
            <w:tcW w:w="8910" w:type="dxa"/>
          </w:tcPr>
          <w:p w14:paraId="66D0738C"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Методы определения достоверности причин отказа (неработоспособности)  изделия из-за отказа других узлов</w:t>
            </w:r>
          </w:p>
        </w:tc>
      </w:tr>
      <w:tr w:rsidR="00192E27" w:rsidRPr="00192E27" w14:paraId="7131CFEC" w14:textId="77777777" w:rsidTr="00192E27">
        <w:tc>
          <w:tcPr>
            <w:tcW w:w="900" w:type="dxa"/>
          </w:tcPr>
          <w:p w14:paraId="19C79072"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12</w:t>
            </w:r>
          </w:p>
        </w:tc>
        <w:tc>
          <w:tcPr>
            <w:tcW w:w="8910" w:type="dxa"/>
          </w:tcPr>
          <w:p w14:paraId="17FD23D5"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Требования к комплектности, внешнему виду и упаковке изделий, возвращаемых с Сервисного предприятия для исследования в условиях завода-изготовителя</w:t>
            </w:r>
          </w:p>
        </w:tc>
      </w:tr>
      <w:tr w:rsidR="00192E27" w:rsidRPr="00192E27" w14:paraId="549A20D8" w14:textId="77777777" w:rsidTr="00192E27">
        <w:tc>
          <w:tcPr>
            <w:tcW w:w="900" w:type="dxa"/>
          </w:tcPr>
          <w:p w14:paraId="1F0295A9"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13</w:t>
            </w:r>
          </w:p>
        </w:tc>
        <w:tc>
          <w:tcPr>
            <w:tcW w:w="8910" w:type="dxa"/>
          </w:tcPr>
          <w:p w14:paraId="413430DD"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Методы проверки обоснованности гарантийного ремонта изделий, возвращенных с Сервисного предприятия на склад для рекламации.</w:t>
            </w:r>
          </w:p>
        </w:tc>
      </w:tr>
      <w:tr w:rsidR="00192E27" w:rsidRPr="00192E27" w14:paraId="06E52F90" w14:textId="77777777" w:rsidTr="00192E27">
        <w:tc>
          <w:tcPr>
            <w:tcW w:w="900" w:type="dxa"/>
          </w:tcPr>
          <w:p w14:paraId="37EAD34A" w14:textId="77777777" w:rsidR="00192E27" w:rsidRPr="0000637B" w:rsidRDefault="00192E27" w:rsidP="0000637B">
            <w:pPr>
              <w:widowControl/>
              <w:jc w:val="both"/>
              <w:outlineLvl w:val="0"/>
              <w:rPr>
                <w:rFonts w:ascii="Verdana" w:hAnsi="Verdana"/>
                <w:sz w:val="20"/>
                <w:szCs w:val="20"/>
              </w:rPr>
            </w:pPr>
            <w:r w:rsidRPr="0000637B">
              <w:rPr>
                <w:rFonts w:ascii="Verdana" w:hAnsi="Verdana"/>
                <w:sz w:val="20"/>
                <w:szCs w:val="20"/>
              </w:rPr>
              <w:t>14</w:t>
            </w:r>
          </w:p>
        </w:tc>
        <w:tc>
          <w:tcPr>
            <w:tcW w:w="8910" w:type="dxa"/>
          </w:tcPr>
          <w:p w14:paraId="46B88909"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Хранение и консервация изделия</w:t>
            </w:r>
          </w:p>
        </w:tc>
      </w:tr>
      <w:tr w:rsidR="00192E27" w:rsidRPr="00192E27" w14:paraId="125A0B0B" w14:textId="77777777" w:rsidTr="00192E27">
        <w:tc>
          <w:tcPr>
            <w:tcW w:w="900" w:type="dxa"/>
          </w:tcPr>
          <w:p w14:paraId="215E5279" w14:textId="77777777" w:rsidR="00192E27" w:rsidRPr="0000637B" w:rsidRDefault="00192E27" w:rsidP="0000637B">
            <w:pPr>
              <w:widowControl/>
              <w:jc w:val="both"/>
              <w:outlineLvl w:val="0"/>
              <w:rPr>
                <w:rFonts w:ascii="Verdana" w:hAnsi="Verdana"/>
                <w:sz w:val="20"/>
                <w:szCs w:val="20"/>
                <w:lang w:val="en-US"/>
              </w:rPr>
            </w:pPr>
            <w:r w:rsidRPr="0000637B">
              <w:rPr>
                <w:rFonts w:ascii="Verdana" w:hAnsi="Verdana"/>
                <w:sz w:val="20"/>
                <w:szCs w:val="20"/>
                <w:lang w:val="en-US"/>
              </w:rPr>
              <w:t>15</w:t>
            </w:r>
          </w:p>
        </w:tc>
        <w:tc>
          <w:tcPr>
            <w:tcW w:w="8910" w:type="dxa"/>
          </w:tcPr>
          <w:p w14:paraId="3A8EB769" w14:textId="77777777" w:rsidR="00192E27" w:rsidRPr="0000637B" w:rsidRDefault="00192E27" w:rsidP="0000637B">
            <w:pPr>
              <w:widowControl/>
              <w:jc w:val="both"/>
              <w:outlineLvl w:val="0"/>
              <w:rPr>
                <w:rFonts w:ascii="Verdana" w:hAnsi="Verdana"/>
                <w:b/>
                <w:sz w:val="20"/>
                <w:szCs w:val="20"/>
              </w:rPr>
            </w:pPr>
            <w:r w:rsidRPr="0000637B">
              <w:rPr>
                <w:rFonts w:ascii="Verdana" w:hAnsi="Verdana"/>
                <w:sz w:val="20"/>
                <w:szCs w:val="20"/>
              </w:rPr>
              <w:t>Актуальные версии сертификационных документов, указанных в п.5.5, п. 5.11.3 Общих условий закупок, в случае их оформления, а также протоколы контрольных испытаний в соответствии с планом проверок соответствия производства Поставщика</w:t>
            </w:r>
          </w:p>
        </w:tc>
      </w:tr>
      <w:tr w:rsidR="00192E27" w:rsidRPr="00192E27" w14:paraId="7CEEA9E7" w14:textId="77777777" w:rsidTr="00192E27">
        <w:tc>
          <w:tcPr>
            <w:tcW w:w="900" w:type="dxa"/>
          </w:tcPr>
          <w:p w14:paraId="236651A8" w14:textId="77777777" w:rsidR="00192E27" w:rsidRPr="0000637B" w:rsidRDefault="00192E27" w:rsidP="0000637B">
            <w:pPr>
              <w:widowControl/>
              <w:jc w:val="both"/>
              <w:outlineLvl w:val="0"/>
              <w:rPr>
                <w:rFonts w:ascii="Verdana" w:hAnsi="Verdana"/>
                <w:sz w:val="20"/>
                <w:szCs w:val="20"/>
                <w:lang w:val="en-US"/>
              </w:rPr>
            </w:pPr>
            <w:r w:rsidRPr="0000637B">
              <w:rPr>
                <w:rFonts w:ascii="Verdana" w:hAnsi="Verdana"/>
                <w:sz w:val="20"/>
                <w:szCs w:val="20"/>
                <w:lang w:val="en-US"/>
              </w:rPr>
              <w:t>16</w:t>
            </w:r>
          </w:p>
        </w:tc>
        <w:tc>
          <w:tcPr>
            <w:tcW w:w="8910" w:type="dxa"/>
          </w:tcPr>
          <w:p w14:paraId="27575766" w14:textId="77777777" w:rsidR="00192E27" w:rsidRPr="0000637B" w:rsidRDefault="00192E27" w:rsidP="0000637B">
            <w:pPr>
              <w:rPr>
                <w:rFonts w:ascii="Verdana" w:hAnsi="Verdana"/>
                <w:sz w:val="20"/>
                <w:szCs w:val="20"/>
              </w:rPr>
            </w:pPr>
            <w:r w:rsidRPr="0000637B">
              <w:rPr>
                <w:rFonts w:ascii="Verdana" w:hAnsi="Verdana"/>
                <w:sz w:val="20"/>
                <w:szCs w:val="20"/>
              </w:rPr>
              <w:t>Разборка и сборка, регулировка и испытания изделия (составной части) после ремонта (порядок и технические требования)</w:t>
            </w:r>
          </w:p>
        </w:tc>
      </w:tr>
      <w:tr w:rsidR="00192E27" w:rsidRPr="00192E27" w14:paraId="07064A77" w14:textId="77777777" w:rsidTr="00192E27">
        <w:tc>
          <w:tcPr>
            <w:tcW w:w="900" w:type="dxa"/>
          </w:tcPr>
          <w:p w14:paraId="6AF8F089" w14:textId="77777777" w:rsidR="00192E27" w:rsidRPr="0000637B" w:rsidRDefault="00192E27" w:rsidP="0000637B">
            <w:pPr>
              <w:widowControl/>
              <w:jc w:val="both"/>
              <w:outlineLvl w:val="0"/>
              <w:rPr>
                <w:rFonts w:ascii="Verdana" w:hAnsi="Verdana"/>
                <w:sz w:val="20"/>
                <w:szCs w:val="20"/>
                <w:lang w:val="en-US"/>
              </w:rPr>
            </w:pPr>
            <w:r w:rsidRPr="0000637B">
              <w:rPr>
                <w:rFonts w:ascii="Verdana" w:hAnsi="Verdana"/>
                <w:sz w:val="20"/>
                <w:szCs w:val="20"/>
                <w:lang w:val="en-US"/>
              </w:rPr>
              <w:t>17</w:t>
            </w:r>
          </w:p>
        </w:tc>
        <w:tc>
          <w:tcPr>
            <w:tcW w:w="8910" w:type="dxa"/>
          </w:tcPr>
          <w:p w14:paraId="6B30AE14" w14:textId="77777777" w:rsidR="00192E27" w:rsidRPr="0000637B" w:rsidRDefault="00192E27" w:rsidP="0000637B">
            <w:pPr>
              <w:rPr>
                <w:rFonts w:ascii="Verdana" w:hAnsi="Verdana"/>
                <w:sz w:val="20"/>
                <w:szCs w:val="20"/>
              </w:rPr>
            </w:pPr>
            <w:r w:rsidRPr="0000637B">
              <w:rPr>
                <w:rFonts w:ascii="Verdana" w:hAnsi="Verdana"/>
                <w:sz w:val="20"/>
                <w:szCs w:val="20"/>
              </w:rPr>
              <w:t>Контрольные значения параметров исправного и подлежащего ремонту или выбраковке изделия (составной части)</w:t>
            </w:r>
          </w:p>
        </w:tc>
      </w:tr>
      <w:tr w:rsidR="00192E27" w:rsidRPr="00192E27" w14:paraId="45B77FC9" w14:textId="77777777" w:rsidTr="00192E27">
        <w:tc>
          <w:tcPr>
            <w:tcW w:w="900" w:type="dxa"/>
          </w:tcPr>
          <w:p w14:paraId="17635D5F" w14:textId="77777777" w:rsidR="00192E27" w:rsidRPr="0000637B" w:rsidRDefault="00192E27" w:rsidP="0000637B">
            <w:pPr>
              <w:widowControl/>
              <w:jc w:val="both"/>
              <w:outlineLvl w:val="0"/>
              <w:rPr>
                <w:rFonts w:ascii="Verdana" w:hAnsi="Verdana"/>
                <w:sz w:val="20"/>
                <w:szCs w:val="20"/>
                <w:lang w:val="en-US"/>
              </w:rPr>
            </w:pPr>
            <w:r w:rsidRPr="0000637B">
              <w:rPr>
                <w:rFonts w:ascii="Verdana" w:hAnsi="Verdana"/>
                <w:sz w:val="20"/>
                <w:szCs w:val="20"/>
                <w:lang w:val="en-US"/>
              </w:rPr>
              <w:t>18</w:t>
            </w:r>
          </w:p>
        </w:tc>
        <w:tc>
          <w:tcPr>
            <w:tcW w:w="8910" w:type="dxa"/>
          </w:tcPr>
          <w:p w14:paraId="5A01CA72" w14:textId="77777777" w:rsidR="00192E27" w:rsidRPr="0000637B" w:rsidRDefault="00192E27" w:rsidP="0000637B">
            <w:pPr>
              <w:rPr>
                <w:rFonts w:ascii="Verdana" w:hAnsi="Verdana"/>
                <w:sz w:val="20"/>
                <w:szCs w:val="20"/>
              </w:rPr>
            </w:pPr>
            <w:r w:rsidRPr="0000637B">
              <w:rPr>
                <w:rFonts w:ascii="Verdana" w:hAnsi="Verdana"/>
                <w:sz w:val="20"/>
                <w:szCs w:val="20"/>
              </w:rPr>
              <w:t>Средства диагностики и программное обеспечение (при необходимости)</w:t>
            </w:r>
          </w:p>
        </w:tc>
      </w:tr>
    </w:tbl>
    <w:p w14:paraId="2BAE253A" w14:textId="77777777" w:rsidR="00520E50" w:rsidRPr="00751A2C" w:rsidRDefault="00520E50" w:rsidP="0000637B">
      <w:pPr>
        <w:widowControl/>
        <w:tabs>
          <w:tab w:val="left" w:pos="1134"/>
        </w:tabs>
        <w:ind w:firstLine="540"/>
        <w:jc w:val="both"/>
        <w:rPr>
          <w:rFonts w:ascii="Verdana" w:hAnsi="Verdana"/>
          <w:sz w:val="20"/>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18"/>
      </w:tblGrid>
      <w:tr w:rsidR="00192E27" w:rsidRPr="00192E27" w14:paraId="36D8625E" w14:textId="77777777" w:rsidTr="00192E27">
        <w:tc>
          <w:tcPr>
            <w:tcW w:w="9918" w:type="dxa"/>
          </w:tcPr>
          <w:p w14:paraId="52D6E86D" w14:textId="77777777" w:rsidR="00192E27" w:rsidRPr="0000637B" w:rsidRDefault="00192E27" w:rsidP="0000637B">
            <w:pPr>
              <w:widowControl/>
              <w:tabs>
                <w:tab w:val="left" w:pos="1571"/>
              </w:tabs>
              <w:jc w:val="both"/>
              <w:rPr>
                <w:rFonts w:ascii="Verdana" w:hAnsi="Verdana"/>
                <w:sz w:val="20"/>
                <w:szCs w:val="20"/>
              </w:rPr>
            </w:pPr>
            <w:r w:rsidRPr="0000637B">
              <w:rPr>
                <w:rFonts w:ascii="Verdana" w:hAnsi="Verdana"/>
                <w:sz w:val="20"/>
                <w:szCs w:val="20"/>
              </w:rPr>
              <w:t xml:space="preserve">Документацию по эксплуатации и ремонту Компонентов Поставщик предоставляет на бумажном носителе и на </w:t>
            </w:r>
            <w:r w:rsidRPr="0000637B">
              <w:rPr>
                <w:rFonts w:ascii="Verdana" w:hAnsi="Verdana"/>
                <w:sz w:val="20"/>
                <w:szCs w:val="20"/>
                <w:lang w:val="en-US"/>
              </w:rPr>
              <w:t>CD</w:t>
            </w:r>
            <w:r w:rsidRPr="0000637B">
              <w:rPr>
                <w:rFonts w:ascii="Verdana" w:hAnsi="Verdana"/>
                <w:sz w:val="20"/>
                <w:szCs w:val="20"/>
              </w:rPr>
              <w:t xml:space="preserve">-диске в формате </w:t>
            </w:r>
            <w:proofErr w:type="spellStart"/>
            <w:r w:rsidRPr="0000637B">
              <w:rPr>
                <w:rFonts w:ascii="Verdana" w:hAnsi="Verdana"/>
                <w:sz w:val="20"/>
                <w:szCs w:val="20"/>
              </w:rPr>
              <w:t>pdf</w:t>
            </w:r>
            <w:proofErr w:type="spellEnd"/>
            <w:r w:rsidRPr="0000637B">
              <w:rPr>
                <w:rFonts w:ascii="Verdana" w:hAnsi="Verdana"/>
                <w:sz w:val="20"/>
                <w:szCs w:val="20"/>
              </w:rPr>
              <w:t xml:space="preserve">, </w:t>
            </w:r>
            <w:proofErr w:type="spellStart"/>
            <w:r w:rsidRPr="0000637B">
              <w:rPr>
                <w:rFonts w:ascii="Verdana" w:hAnsi="Verdana"/>
                <w:sz w:val="20"/>
                <w:szCs w:val="20"/>
              </w:rPr>
              <w:t>doc</w:t>
            </w:r>
            <w:proofErr w:type="spellEnd"/>
            <w:r w:rsidRPr="0000637B">
              <w:rPr>
                <w:rFonts w:ascii="Verdana" w:hAnsi="Verdana"/>
                <w:sz w:val="20"/>
                <w:szCs w:val="20"/>
              </w:rPr>
              <w:t xml:space="preserve"> или </w:t>
            </w:r>
            <w:proofErr w:type="spellStart"/>
            <w:r w:rsidRPr="0000637B">
              <w:rPr>
                <w:rFonts w:ascii="Verdana" w:hAnsi="Verdana"/>
                <w:sz w:val="20"/>
                <w:szCs w:val="20"/>
                <w:lang w:val="en-US"/>
              </w:rPr>
              <w:t>xls</w:t>
            </w:r>
            <w:proofErr w:type="spellEnd"/>
            <w:r w:rsidRPr="0000637B">
              <w:rPr>
                <w:rFonts w:ascii="Verdana" w:hAnsi="Verdana"/>
                <w:sz w:val="20"/>
                <w:szCs w:val="20"/>
              </w:rPr>
              <w:t xml:space="preserve"> (для каждого документа свой файл) не позднее, чем за шестьдесят (60) дней до Даты поставки первой партии Компонентов.</w:t>
            </w:r>
          </w:p>
          <w:p w14:paraId="199F8CF2" w14:textId="0033213D" w:rsidR="00192E27" w:rsidRPr="0000637B" w:rsidRDefault="00192E27" w:rsidP="0000637B">
            <w:pPr>
              <w:widowControl/>
              <w:tabs>
                <w:tab w:val="left" w:pos="1571"/>
              </w:tabs>
              <w:jc w:val="both"/>
              <w:rPr>
                <w:rFonts w:ascii="Verdana" w:hAnsi="Verdana"/>
                <w:sz w:val="20"/>
                <w:szCs w:val="20"/>
              </w:rPr>
            </w:pPr>
            <w:r w:rsidRPr="0000637B">
              <w:rPr>
                <w:rFonts w:ascii="Verdana" w:hAnsi="Verdana"/>
                <w:sz w:val="20"/>
                <w:szCs w:val="20"/>
              </w:rPr>
              <w:t xml:space="preserve">Поставщик предоставляет </w:t>
            </w:r>
            <w:r>
              <w:rPr>
                <w:rFonts w:ascii="Verdana" w:hAnsi="Verdana"/>
                <w:sz w:val="20"/>
                <w:szCs w:val="20"/>
              </w:rPr>
              <w:t>Покупателю</w:t>
            </w:r>
            <w:r w:rsidRPr="0000637B">
              <w:rPr>
                <w:rFonts w:ascii="Verdana" w:hAnsi="Verdana"/>
                <w:sz w:val="20"/>
                <w:szCs w:val="20"/>
              </w:rPr>
              <w:t xml:space="preserve"> право включать документацию и информацию Поставщика по обслуживанию и ремонту продукции в подготавливаемую </w:t>
            </w:r>
            <w:r>
              <w:rPr>
                <w:rFonts w:ascii="Verdana" w:hAnsi="Verdana"/>
                <w:sz w:val="20"/>
                <w:szCs w:val="20"/>
              </w:rPr>
              <w:t>Покупателем</w:t>
            </w:r>
            <w:r w:rsidRPr="0000637B">
              <w:rPr>
                <w:rFonts w:ascii="Verdana" w:hAnsi="Verdana"/>
                <w:sz w:val="20"/>
                <w:szCs w:val="20"/>
              </w:rPr>
              <w:t xml:space="preserve"> эксплуатационно-ремонтную документацию и техническую литературу по Продукции, в том числе в публикуемые руководства пользователя.</w:t>
            </w:r>
          </w:p>
          <w:p w14:paraId="18EED03F" w14:textId="448ED04A" w:rsidR="00192E27" w:rsidRPr="0000637B" w:rsidRDefault="00192E27" w:rsidP="0000637B">
            <w:pPr>
              <w:widowControl/>
              <w:tabs>
                <w:tab w:val="left" w:pos="1571"/>
              </w:tabs>
              <w:jc w:val="both"/>
              <w:rPr>
                <w:rFonts w:ascii="Verdana" w:hAnsi="Verdana"/>
                <w:sz w:val="20"/>
                <w:szCs w:val="20"/>
              </w:rPr>
            </w:pPr>
            <w:r w:rsidRPr="0000637B">
              <w:rPr>
                <w:rFonts w:ascii="Verdana" w:hAnsi="Verdana"/>
                <w:sz w:val="20"/>
                <w:szCs w:val="20"/>
              </w:rPr>
              <w:t>При внесении конструктивных изменений в продукцию Поставщика Поставщик:</w:t>
            </w:r>
          </w:p>
          <w:p w14:paraId="1CB7BA6F" w14:textId="77777777" w:rsidR="00192E27" w:rsidRPr="0000637B" w:rsidRDefault="00192E27" w:rsidP="0000637B">
            <w:pPr>
              <w:widowControl/>
              <w:jc w:val="both"/>
              <w:rPr>
                <w:rFonts w:ascii="Verdana" w:hAnsi="Verdana"/>
                <w:sz w:val="20"/>
                <w:szCs w:val="20"/>
              </w:rPr>
            </w:pPr>
            <w:r w:rsidRPr="0000637B">
              <w:rPr>
                <w:rFonts w:ascii="Verdana" w:hAnsi="Verdana"/>
                <w:sz w:val="20"/>
                <w:szCs w:val="20"/>
              </w:rPr>
              <w:t>- вносит необходимые изменения в нормативную документацию Поставщика по гарантийному ремонту и в руководства пользователя;</w:t>
            </w:r>
          </w:p>
          <w:p w14:paraId="4F77FAFB" w14:textId="77777777" w:rsidR="00192E27" w:rsidRPr="0000637B" w:rsidRDefault="00192E27" w:rsidP="0000637B">
            <w:pPr>
              <w:widowControl/>
              <w:tabs>
                <w:tab w:val="left" w:pos="720"/>
              </w:tabs>
              <w:jc w:val="both"/>
              <w:rPr>
                <w:rFonts w:ascii="Verdana" w:hAnsi="Verdana"/>
                <w:sz w:val="20"/>
                <w:szCs w:val="20"/>
              </w:rPr>
            </w:pPr>
            <w:r w:rsidRPr="0000637B">
              <w:rPr>
                <w:rFonts w:ascii="Verdana" w:hAnsi="Verdana"/>
                <w:sz w:val="20"/>
                <w:szCs w:val="20"/>
              </w:rPr>
              <w:t>-  выпускает отчет о конструктивных изменениях;</w:t>
            </w:r>
          </w:p>
          <w:p w14:paraId="48E45409" w14:textId="35D98A64" w:rsidR="00192E27" w:rsidRPr="0000637B" w:rsidRDefault="00192E27" w:rsidP="0000637B">
            <w:pPr>
              <w:widowControl/>
              <w:tabs>
                <w:tab w:val="left" w:pos="720"/>
              </w:tabs>
              <w:jc w:val="both"/>
              <w:rPr>
                <w:rFonts w:ascii="Verdana" w:hAnsi="Verdana"/>
                <w:sz w:val="20"/>
                <w:szCs w:val="20"/>
              </w:rPr>
            </w:pPr>
            <w:r w:rsidRPr="0000637B">
              <w:rPr>
                <w:rFonts w:ascii="Verdana" w:hAnsi="Verdana"/>
                <w:sz w:val="20"/>
                <w:szCs w:val="20"/>
              </w:rPr>
              <w:lastRenderedPageBreak/>
              <w:t xml:space="preserve">- предоставляет </w:t>
            </w:r>
            <w:r>
              <w:rPr>
                <w:rFonts w:ascii="Verdana" w:hAnsi="Verdana"/>
                <w:sz w:val="20"/>
                <w:szCs w:val="20"/>
              </w:rPr>
              <w:t>Покупателю</w:t>
            </w:r>
            <w:r w:rsidRPr="0000637B">
              <w:rPr>
                <w:rFonts w:ascii="Verdana" w:hAnsi="Verdana"/>
                <w:sz w:val="20"/>
                <w:szCs w:val="20"/>
              </w:rPr>
              <w:t xml:space="preserve"> отчет о конструктивных изменениях и пересмотренную нормативную документацию по гарантийному ремонту продукции Поставщика не позднее, чем за шестьдесят (60) дней до Даты поставки первой партии измененных Компонентов.</w:t>
            </w:r>
          </w:p>
          <w:p w14:paraId="7A78C9D6" w14:textId="77777777" w:rsidR="00192E27" w:rsidRPr="0000637B" w:rsidRDefault="00192E27" w:rsidP="0000637B">
            <w:pPr>
              <w:widowControl/>
              <w:jc w:val="both"/>
              <w:rPr>
                <w:rFonts w:ascii="Verdana" w:hAnsi="Verdana"/>
                <w:sz w:val="20"/>
                <w:szCs w:val="20"/>
              </w:rPr>
            </w:pPr>
          </w:p>
          <w:p w14:paraId="06E41E84" w14:textId="6C4D7631" w:rsidR="00192E27" w:rsidRPr="0000637B" w:rsidRDefault="00192E27" w:rsidP="0000637B">
            <w:pPr>
              <w:widowControl/>
              <w:ind w:firstLine="540"/>
              <w:jc w:val="both"/>
              <w:rPr>
                <w:rFonts w:ascii="Verdana" w:hAnsi="Verdana"/>
                <w:sz w:val="20"/>
                <w:szCs w:val="20"/>
              </w:rPr>
            </w:pPr>
            <w:r w:rsidRPr="0000637B">
              <w:rPr>
                <w:rFonts w:ascii="Verdana" w:hAnsi="Verdana"/>
                <w:sz w:val="20"/>
                <w:szCs w:val="20"/>
              </w:rPr>
              <w:t xml:space="preserve">По соответствующим запросам </w:t>
            </w:r>
            <w:r>
              <w:rPr>
                <w:rFonts w:ascii="Verdana" w:hAnsi="Verdana"/>
                <w:sz w:val="20"/>
                <w:szCs w:val="20"/>
              </w:rPr>
              <w:t>Покупателя</w:t>
            </w:r>
            <w:r w:rsidRPr="0000637B">
              <w:rPr>
                <w:rFonts w:ascii="Verdana" w:hAnsi="Verdana"/>
                <w:sz w:val="20"/>
                <w:szCs w:val="20"/>
              </w:rPr>
              <w:t xml:space="preserve"> Поставщик обеспечивает доработку (или разработку) недостающей документации указанной в Перечне документации в срок не позднее пяти (5) Рабочих Дней после поступления соответствующего запроса </w:t>
            </w:r>
            <w:r>
              <w:rPr>
                <w:rFonts w:ascii="Verdana" w:hAnsi="Verdana"/>
                <w:sz w:val="20"/>
                <w:szCs w:val="20"/>
              </w:rPr>
              <w:t>Покупателя</w:t>
            </w:r>
            <w:r w:rsidRPr="0000637B">
              <w:rPr>
                <w:rFonts w:ascii="Verdana" w:hAnsi="Verdana"/>
                <w:sz w:val="20"/>
                <w:szCs w:val="20"/>
              </w:rPr>
              <w:t xml:space="preserve">. </w:t>
            </w:r>
          </w:p>
          <w:p w14:paraId="78736685" w14:textId="024B7D27" w:rsidR="00192E27" w:rsidRPr="0000637B" w:rsidRDefault="00192E27" w:rsidP="00F52731">
            <w:pPr>
              <w:widowControl/>
              <w:tabs>
                <w:tab w:val="left" w:pos="1571"/>
              </w:tabs>
              <w:jc w:val="both"/>
              <w:rPr>
                <w:rFonts w:ascii="Verdana" w:hAnsi="Verdana"/>
                <w:sz w:val="20"/>
                <w:szCs w:val="20"/>
              </w:rPr>
            </w:pPr>
            <w:r w:rsidRPr="0000637B">
              <w:rPr>
                <w:rFonts w:ascii="Verdana" w:hAnsi="Verdana"/>
                <w:sz w:val="20"/>
                <w:szCs w:val="20"/>
              </w:rPr>
              <w:t>В случае если документация по гарантийному ремонту (замене) продукции Поставщика в составе Продукции разработана</w:t>
            </w:r>
            <w:r>
              <w:rPr>
                <w:rFonts w:ascii="Verdana" w:hAnsi="Verdana"/>
                <w:sz w:val="20"/>
                <w:szCs w:val="20"/>
              </w:rPr>
              <w:t xml:space="preserve"> Покупателем</w:t>
            </w:r>
            <w:r w:rsidRPr="0000637B">
              <w:rPr>
                <w:rFonts w:ascii="Verdana" w:hAnsi="Verdana"/>
                <w:sz w:val="20"/>
                <w:szCs w:val="20"/>
              </w:rPr>
              <w:t xml:space="preserve"> и представлена на согласование Поставщику, данная документация должна быть согласована (или доработана) «Поставщиком» в течение пяти (5) Рабочих Дней после поступления соответствующего запроса </w:t>
            </w:r>
            <w:r>
              <w:rPr>
                <w:rFonts w:ascii="Verdana" w:hAnsi="Verdana"/>
                <w:sz w:val="20"/>
                <w:szCs w:val="20"/>
              </w:rPr>
              <w:t>Покупателя</w:t>
            </w:r>
            <w:r w:rsidRPr="0000637B">
              <w:rPr>
                <w:rFonts w:ascii="Verdana" w:hAnsi="Verdana"/>
                <w:sz w:val="20"/>
                <w:szCs w:val="20"/>
              </w:rPr>
              <w:t>.</w:t>
            </w:r>
          </w:p>
        </w:tc>
      </w:tr>
      <w:tr w:rsidR="00192E27" w:rsidRPr="00192E27" w14:paraId="77039762" w14:textId="77777777" w:rsidTr="00192E27">
        <w:tc>
          <w:tcPr>
            <w:tcW w:w="9918" w:type="dxa"/>
          </w:tcPr>
          <w:p w14:paraId="26427276" w14:textId="77777777" w:rsidR="00192E27" w:rsidRPr="0000637B" w:rsidRDefault="00192E27" w:rsidP="0000637B">
            <w:pPr>
              <w:pStyle w:val="24"/>
              <w:widowControl/>
              <w:spacing w:after="0" w:line="240" w:lineRule="auto"/>
              <w:ind w:firstLine="540"/>
              <w:jc w:val="both"/>
              <w:rPr>
                <w:rFonts w:ascii="Verdana" w:hAnsi="Verdana"/>
                <w:sz w:val="20"/>
                <w:szCs w:val="20"/>
              </w:rPr>
            </w:pPr>
            <w:r w:rsidRPr="0000637B">
              <w:rPr>
                <w:rFonts w:ascii="Verdana" w:hAnsi="Verdana"/>
                <w:sz w:val="20"/>
                <w:szCs w:val="20"/>
              </w:rPr>
              <w:lastRenderedPageBreak/>
              <w:t xml:space="preserve">3. Поставщик обязуется представлять планы периодических испытаний, отчеты о результатах проводимых испытаний и корректировки процедур управления качеством выпускаемых Компонентов. </w:t>
            </w:r>
          </w:p>
          <w:p w14:paraId="5E2DE930" w14:textId="56B87535" w:rsidR="00192E27" w:rsidRPr="0000637B" w:rsidRDefault="00192E27" w:rsidP="0000637B">
            <w:pPr>
              <w:widowControl/>
              <w:tabs>
                <w:tab w:val="left" w:pos="1571"/>
              </w:tabs>
              <w:jc w:val="both"/>
              <w:rPr>
                <w:rFonts w:ascii="Verdana" w:hAnsi="Verdana"/>
                <w:sz w:val="20"/>
                <w:szCs w:val="20"/>
              </w:rPr>
            </w:pPr>
            <w:r w:rsidRPr="0000637B">
              <w:rPr>
                <w:rFonts w:ascii="Verdana" w:hAnsi="Verdana"/>
                <w:sz w:val="20"/>
                <w:szCs w:val="20"/>
              </w:rPr>
              <w:t xml:space="preserve">Отчеты должны представляться не позднее двадцати (20) дней после их завершения. </w:t>
            </w:r>
            <w:r>
              <w:rPr>
                <w:rFonts w:ascii="Verdana" w:hAnsi="Verdana"/>
                <w:sz w:val="20"/>
                <w:szCs w:val="20"/>
              </w:rPr>
              <w:t>Покупатель</w:t>
            </w:r>
            <w:r w:rsidRPr="0000637B">
              <w:rPr>
                <w:rFonts w:ascii="Verdana" w:hAnsi="Verdana"/>
                <w:sz w:val="20"/>
                <w:szCs w:val="20"/>
              </w:rPr>
              <w:t xml:space="preserve"> имеет право по своему усмотрению присутствовать при проведении Поставщиком испытаний Компонентов на соответствие его требованиям безопасности. </w:t>
            </w:r>
          </w:p>
        </w:tc>
      </w:tr>
      <w:tr w:rsidR="00192E27" w:rsidRPr="00192E27" w14:paraId="4B7CA0F6" w14:textId="77777777" w:rsidTr="00192E27">
        <w:tc>
          <w:tcPr>
            <w:tcW w:w="9918" w:type="dxa"/>
          </w:tcPr>
          <w:p w14:paraId="5FD36F9A" w14:textId="1AFD237A" w:rsidR="00192E27" w:rsidRPr="0000637B" w:rsidRDefault="00192E27" w:rsidP="0000637B">
            <w:pPr>
              <w:widowControl/>
              <w:tabs>
                <w:tab w:val="left" w:pos="1571"/>
              </w:tabs>
              <w:ind w:firstLine="540"/>
              <w:jc w:val="both"/>
              <w:rPr>
                <w:rFonts w:ascii="Verdana" w:hAnsi="Verdana"/>
                <w:sz w:val="20"/>
                <w:szCs w:val="20"/>
              </w:rPr>
            </w:pPr>
            <w:r w:rsidRPr="0000637B">
              <w:rPr>
                <w:rFonts w:ascii="Verdana" w:hAnsi="Verdana"/>
                <w:sz w:val="20"/>
                <w:szCs w:val="20"/>
              </w:rPr>
              <w:t xml:space="preserve">4. Поставщик обязуется письменно информировать </w:t>
            </w:r>
            <w:r>
              <w:rPr>
                <w:rFonts w:ascii="Verdana" w:hAnsi="Verdana"/>
                <w:sz w:val="20"/>
                <w:szCs w:val="20"/>
              </w:rPr>
              <w:t>Покупателя</w:t>
            </w:r>
            <w:r w:rsidRPr="0000637B">
              <w:rPr>
                <w:rFonts w:ascii="Verdana" w:hAnsi="Verdana"/>
                <w:sz w:val="20"/>
                <w:szCs w:val="20"/>
              </w:rPr>
              <w:t xml:space="preserve"> перед проведением следующих</w:t>
            </w:r>
            <w:r>
              <w:rPr>
                <w:rFonts w:ascii="Verdana" w:hAnsi="Verdana"/>
                <w:sz w:val="20"/>
                <w:szCs w:val="20"/>
              </w:rPr>
              <w:t xml:space="preserve"> </w:t>
            </w:r>
            <w:r w:rsidRPr="0000637B">
              <w:rPr>
                <w:rFonts w:ascii="Verdana" w:hAnsi="Verdana"/>
                <w:sz w:val="20"/>
                <w:szCs w:val="20"/>
              </w:rPr>
              <w:t>изменений</w:t>
            </w:r>
            <w:r>
              <w:rPr>
                <w:rFonts w:ascii="Verdana" w:hAnsi="Verdana"/>
                <w:sz w:val="20"/>
                <w:szCs w:val="20"/>
              </w:rPr>
              <w:t>,</w:t>
            </w:r>
            <w:r w:rsidRPr="0000637B">
              <w:rPr>
                <w:rFonts w:ascii="Verdana" w:hAnsi="Verdana"/>
                <w:sz w:val="20"/>
                <w:szCs w:val="20"/>
              </w:rPr>
              <w:t xml:space="preserve"> связанных с поставляемыми Компонентами:</w:t>
            </w:r>
          </w:p>
          <w:p w14:paraId="4D6D6174" w14:textId="7C46B231" w:rsidR="00192E27" w:rsidRPr="0000637B" w:rsidRDefault="00192E27" w:rsidP="0000637B">
            <w:pPr>
              <w:widowControl/>
              <w:numPr>
                <w:ilvl w:val="0"/>
                <w:numId w:val="6"/>
              </w:numPr>
              <w:tabs>
                <w:tab w:val="clear" w:pos="1674"/>
                <w:tab w:val="num" w:pos="900"/>
                <w:tab w:val="left" w:pos="1134"/>
              </w:tabs>
              <w:ind w:left="0" w:firstLine="540"/>
              <w:jc w:val="both"/>
              <w:rPr>
                <w:rFonts w:ascii="Verdana" w:hAnsi="Verdana"/>
                <w:sz w:val="20"/>
                <w:szCs w:val="20"/>
              </w:rPr>
            </w:pPr>
            <w:r w:rsidRPr="0000637B">
              <w:rPr>
                <w:rFonts w:ascii="Verdana" w:hAnsi="Verdana"/>
                <w:sz w:val="20"/>
                <w:szCs w:val="20"/>
              </w:rPr>
              <w:t xml:space="preserve">изменяются непредусмотренные для согласования с </w:t>
            </w:r>
            <w:r>
              <w:rPr>
                <w:rFonts w:ascii="Verdana" w:hAnsi="Verdana"/>
                <w:sz w:val="20"/>
                <w:szCs w:val="20"/>
              </w:rPr>
              <w:t>Покупателем</w:t>
            </w:r>
            <w:r w:rsidRPr="0000637B">
              <w:rPr>
                <w:rFonts w:ascii="Verdana" w:hAnsi="Verdana"/>
                <w:sz w:val="20"/>
                <w:szCs w:val="20"/>
              </w:rPr>
              <w:t xml:space="preserve"> характеристики и параметры Компонентов (конструкция, материалы, включая материалы субпоставщиков); </w:t>
            </w:r>
          </w:p>
          <w:p w14:paraId="7840784D" w14:textId="77777777" w:rsidR="00192E27" w:rsidRPr="0000637B" w:rsidRDefault="00192E27" w:rsidP="0000637B">
            <w:pPr>
              <w:widowControl/>
              <w:numPr>
                <w:ilvl w:val="0"/>
                <w:numId w:val="6"/>
              </w:numPr>
              <w:tabs>
                <w:tab w:val="clear" w:pos="1674"/>
                <w:tab w:val="num" w:pos="900"/>
                <w:tab w:val="left" w:pos="1134"/>
              </w:tabs>
              <w:ind w:left="0" w:firstLine="540"/>
              <w:jc w:val="both"/>
              <w:rPr>
                <w:rFonts w:ascii="Verdana" w:hAnsi="Verdana"/>
                <w:sz w:val="20"/>
                <w:szCs w:val="20"/>
              </w:rPr>
            </w:pPr>
            <w:r w:rsidRPr="0000637B">
              <w:rPr>
                <w:rFonts w:ascii="Verdana" w:hAnsi="Verdana"/>
                <w:sz w:val="20"/>
                <w:szCs w:val="20"/>
              </w:rPr>
              <w:t>изменяется технология изготовления;</w:t>
            </w:r>
          </w:p>
          <w:p w14:paraId="5C542805" w14:textId="3F2F0ED1" w:rsidR="00192E27" w:rsidRPr="0000637B" w:rsidRDefault="00192E27" w:rsidP="0000637B">
            <w:pPr>
              <w:widowControl/>
              <w:numPr>
                <w:ilvl w:val="0"/>
                <w:numId w:val="6"/>
              </w:numPr>
              <w:tabs>
                <w:tab w:val="clear" w:pos="1674"/>
                <w:tab w:val="num" w:pos="900"/>
                <w:tab w:val="left" w:pos="1134"/>
              </w:tabs>
              <w:ind w:left="0" w:firstLine="540"/>
              <w:jc w:val="both"/>
              <w:rPr>
                <w:rFonts w:ascii="Verdana" w:hAnsi="Verdana"/>
                <w:sz w:val="20"/>
                <w:szCs w:val="20"/>
              </w:rPr>
            </w:pPr>
            <w:r w:rsidRPr="0000637B">
              <w:rPr>
                <w:rFonts w:ascii="Verdana" w:hAnsi="Verdana"/>
                <w:sz w:val="20"/>
                <w:szCs w:val="20"/>
              </w:rPr>
              <w:t xml:space="preserve">осуществляется остановка производства на срок более трех (3) месяцев; </w:t>
            </w:r>
          </w:p>
          <w:p w14:paraId="23902002" w14:textId="77777777" w:rsidR="00192E27" w:rsidRPr="0000637B" w:rsidRDefault="00192E27" w:rsidP="0000637B">
            <w:pPr>
              <w:widowControl/>
              <w:numPr>
                <w:ilvl w:val="0"/>
                <w:numId w:val="6"/>
              </w:numPr>
              <w:tabs>
                <w:tab w:val="clear" w:pos="1674"/>
                <w:tab w:val="num" w:pos="900"/>
                <w:tab w:val="left" w:pos="1134"/>
              </w:tabs>
              <w:ind w:left="0" w:firstLine="540"/>
              <w:jc w:val="both"/>
              <w:rPr>
                <w:rFonts w:ascii="Verdana" w:hAnsi="Verdana"/>
                <w:sz w:val="20"/>
                <w:szCs w:val="20"/>
              </w:rPr>
            </w:pPr>
            <w:r w:rsidRPr="0000637B">
              <w:rPr>
                <w:rFonts w:ascii="Verdana" w:hAnsi="Verdana"/>
                <w:sz w:val="20"/>
                <w:szCs w:val="20"/>
              </w:rPr>
              <w:t xml:space="preserve">вводится новая часть изделия; </w:t>
            </w:r>
          </w:p>
          <w:p w14:paraId="6B28BE8C" w14:textId="77777777" w:rsidR="00192E27" w:rsidRPr="0000637B" w:rsidRDefault="00192E27" w:rsidP="0000637B">
            <w:pPr>
              <w:widowControl/>
              <w:numPr>
                <w:ilvl w:val="0"/>
                <w:numId w:val="6"/>
              </w:numPr>
              <w:tabs>
                <w:tab w:val="clear" w:pos="1674"/>
                <w:tab w:val="num" w:pos="900"/>
                <w:tab w:val="left" w:pos="1134"/>
              </w:tabs>
              <w:ind w:left="0" w:firstLine="540"/>
              <w:jc w:val="both"/>
              <w:rPr>
                <w:rFonts w:ascii="Verdana" w:hAnsi="Verdana"/>
                <w:sz w:val="20"/>
                <w:szCs w:val="20"/>
              </w:rPr>
            </w:pPr>
            <w:r w:rsidRPr="0000637B">
              <w:rPr>
                <w:rFonts w:ascii="Verdana" w:hAnsi="Verdana"/>
                <w:sz w:val="20"/>
                <w:szCs w:val="20"/>
              </w:rPr>
              <w:t>возобновляется производство изделия после ремонта или переоборудования существующей оснастки или оборудования;</w:t>
            </w:r>
          </w:p>
          <w:p w14:paraId="1522E830" w14:textId="77777777" w:rsidR="00192E27" w:rsidRPr="0000637B" w:rsidRDefault="00192E27" w:rsidP="0000637B">
            <w:pPr>
              <w:widowControl/>
              <w:numPr>
                <w:ilvl w:val="0"/>
                <w:numId w:val="6"/>
              </w:numPr>
              <w:tabs>
                <w:tab w:val="clear" w:pos="1674"/>
                <w:tab w:val="num" w:pos="900"/>
                <w:tab w:val="left" w:pos="1134"/>
              </w:tabs>
              <w:ind w:left="0" w:firstLine="540"/>
              <w:jc w:val="both"/>
              <w:rPr>
                <w:rFonts w:ascii="Verdana" w:hAnsi="Verdana"/>
                <w:sz w:val="20"/>
                <w:szCs w:val="20"/>
              </w:rPr>
            </w:pPr>
            <w:r w:rsidRPr="0000637B">
              <w:rPr>
                <w:rFonts w:ascii="Verdana" w:hAnsi="Verdana"/>
                <w:sz w:val="20"/>
                <w:szCs w:val="20"/>
              </w:rPr>
              <w:t>возобновляется производство изделия по новой или модифицированной оснастке</w:t>
            </w:r>
            <w:r w:rsidRPr="0000637B">
              <w:rPr>
                <w:rFonts w:ascii="Verdana" w:hAnsi="Verdana"/>
                <w:i/>
                <w:iCs/>
                <w:sz w:val="20"/>
                <w:szCs w:val="20"/>
              </w:rPr>
              <w:t xml:space="preserve">, </w:t>
            </w:r>
            <w:r w:rsidRPr="0000637B">
              <w:rPr>
                <w:rFonts w:ascii="Verdana" w:hAnsi="Verdana"/>
                <w:sz w:val="20"/>
                <w:szCs w:val="20"/>
              </w:rPr>
              <w:t>включая вспомогательную и восстанавливаемую оснастку и инструмент</w:t>
            </w:r>
            <w:r>
              <w:rPr>
                <w:rFonts w:ascii="Verdana" w:hAnsi="Verdana"/>
                <w:sz w:val="20"/>
                <w:szCs w:val="20"/>
              </w:rPr>
              <w:t>;</w:t>
            </w:r>
          </w:p>
          <w:p w14:paraId="77323F7E" w14:textId="77777777" w:rsidR="00192E27" w:rsidRPr="0000637B" w:rsidRDefault="00192E27" w:rsidP="0000637B">
            <w:pPr>
              <w:widowControl/>
              <w:numPr>
                <w:ilvl w:val="0"/>
                <w:numId w:val="6"/>
              </w:numPr>
              <w:tabs>
                <w:tab w:val="clear" w:pos="1674"/>
                <w:tab w:val="num" w:pos="900"/>
                <w:tab w:val="left" w:pos="1134"/>
              </w:tabs>
              <w:ind w:left="0" w:firstLine="540"/>
              <w:jc w:val="both"/>
              <w:rPr>
                <w:rFonts w:ascii="Verdana" w:hAnsi="Verdana"/>
                <w:sz w:val="20"/>
                <w:szCs w:val="20"/>
              </w:rPr>
            </w:pPr>
            <w:r w:rsidRPr="0000637B">
              <w:rPr>
                <w:rFonts w:ascii="Verdana" w:hAnsi="Verdana"/>
                <w:sz w:val="20"/>
                <w:szCs w:val="20"/>
              </w:rPr>
              <w:t>меняется субпоставщик комплектующих или материалов;</w:t>
            </w:r>
          </w:p>
          <w:p w14:paraId="5DBABE9B" w14:textId="77777777" w:rsidR="00192E27" w:rsidRPr="0000637B" w:rsidRDefault="00192E27" w:rsidP="0000637B">
            <w:pPr>
              <w:widowControl/>
              <w:numPr>
                <w:ilvl w:val="0"/>
                <w:numId w:val="6"/>
              </w:numPr>
              <w:tabs>
                <w:tab w:val="clear" w:pos="1674"/>
                <w:tab w:val="num" w:pos="900"/>
                <w:tab w:val="left" w:pos="1134"/>
              </w:tabs>
              <w:ind w:left="0" w:firstLine="540"/>
              <w:jc w:val="both"/>
              <w:rPr>
                <w:rFonts w:ascii="Verdana" w:hAnsi="Verdana"/>
                <w:sz w:val="20"/>
                <w:szCs w:val="20"/>
              </w:rPr>
            </w:pPr>
            <w:r w:rsidRPr="0000637B">
              <w:rPr>
                <w:rFonts w:ascii="Verdana" w:hAnsi="Verdana"/>
                <w:sz w:val="20"/>
                <w:szCs w:val="20"/>
              </w:rPr>
              <w:t>меняется место производства изделия.</w:t>
            </w:r>
          </w:p>
          <w:p w14:paraId="602F27A2" w14:textId="530557B4" w:rsidR="00192E27" w:rsidRPr="0000637B" w:rsidRDefault="00192E27" w:rsidP="0000637B">
            <w:pPr>
              <w:widowControl/>
              <w:tabs>
                <w:tab w:val="left" w:pos="1571"/>
              </w:tabs>
              <w:jc w:val="both"/>
              <w:rPr>
                <w:rFonts w:ascii="Verdana" w:hAnsi="Verdana"/>
                <w:sz w:val="20"/>
                <w:szCs w:val="20"/>
              </w:rPr>
            </w:pPr>
            <w:r w:rsidRPr="0000637B">
              <w:rPr>
                <w:rFonts w:ascii="Verdana" w:hAnsi="Verdana"/>
                <w:sz w:val="20"/>
                <w:szCs w:val="20"/>
              </w:rPr>
              <w:t xml:space="preserve">          В каждом из выше перечисленных случаев Поставщик обязуется провести работы</w:t>
            </w:r>
            <w:r>
              <w:rPr>
                <w:rFonts w:ascii="Verdana" w:hAnsi="Verdana"/>
                <w:sz w:val="20"/>
                <w:szCs w:val="20"/>
              </w:rPr>
              <w:t>,</w:t>
            </w:r>
            <w:r w:rsidRPr="0000637B">
              <w:rPr>
                <w:rFonts w:ascii="Verdana" w:hAnsi="Verdana"/>
                <w:sz w:val="20"/>
                <w:szCs w:val="20"/>
              </w:rPr>
              <w:t xml:space="preserve"> предусмотренные стандартом «Одобрение производства автомобильных компонентов» (</w:t>
            </w:r>
            <w:r w:rsidRPr="0000637B">
              <w:rPr>
                <w:rFonts w:ascii="Verdana" w:hAnsi="Verdana"/>
                <w:sz w:val="20"/>
                <w:szCs w:val="20"/>
                <w:lang w:val="en-US"/>
              </w:rPr>
              <w:t>PPAP</w:t>
            </w:r>
            <w:r w:rsidRPr="0000637B">
              <w:rPr>
                <w:rFonts w:ascii="Verdana" w:hAnsi="Verdana"/>
                <w:sz w:val="20"/>
                <w:szCs w:val="20"/>
              </w:rPr>
              <w:t xml:space="preserve">) в объеме, согласованном с уполномоченным специалистом </w:t>
            </w:r>
            <w:r>
              <w:rPr>
                <w:rFonts w:ascii="Verdana" w:hAnsi="Verdana"/>
                <w:sz w:val="20"/>
                <w:szCs w:val="20"/>
              </w:rPr>
              <w:t>Покупателя</w:t>
            </w:r>
            <w:r w:rsidRPr="0000637B">
              <w:rPr>
                <w:rFonts w:ascii="Verdana" w:hAnsi="Verdana"/>
                <w:sz w:val="20"/>
                <w:szCs w:val="20"/>
              </w:rPr>
              <w:t xml:space="preserve">. В случае не предоставления документов РРАР установленного уровня в срок или отклонения специалистом </w:t>
            </w:r>
            <w:r>
              <w:rPr>
                <w:rFonts w:ascii="Verdana" w:hAnsi="Verdana"/>
                <w:sz w:val="20"/>
                <w:szCs w:val="20"/>
              </w:rPr>
              <w:t>Покупателя</w:t>
            </w:r>
            <w:r w:rsidRPr="0000637B">
              <w:rPr>
                <w:rFonts w:ascii="Verdana" w:hAnsi="Verdana"/>
                <w:sz w:val="20"/>
                <w:szCs w:val="20"/>
              </w:rPr>
              <w:t xml:space="preserve"> папки РРАР, Поставщик не имеет права производить отгрузку изделий.</w:t>
            </w:r>
          </w:p>
        </w:tc>
      </w:tr>
      <w:tr w:rsidR="00192E27" w:rsidRPr="00192E27" w14:paraId="012E6423" w14:textId="77777777" w:rsidTr="00192E27">
        <w:tc>
          <w:tcPr>
            <w:tcW w:w="9918" w:type="dxa"/>
          </w:tcPr>
          <w:p w14:paraId="0737DFAD" w14:textId="17CB26AB" w:rsidR="00192E27" w:rsidRPr="00B23781" w:rsidRDefault="00192E27" w:rsidP="0000637B">
            <w:pPr>
              <w:widowControl/>
              <w:tabs>
                <w:tab w:val="left" w:pos="1571"/>
              </w:tabs>
              <w:jc w:val="both"/>
              <w:rPr>
                <w:rFonts w:ascii="Verdana" w:hAnsi="Verdana"/>
                <w:sz w:val="20"/>
                <w:szCs w:val="20"/>
              </w:rPr>
            </w:pPr>
            <w:r w:rsidRPr="0000637B">
              <w:rPr>
                <w:rFonts w:ascii="Verdana" w:hAnsi="Verdana"/>
                <w:sz w:val="20"/>
                <w:szCs w:val="20"/>
              </w:rPr>
              <w:t xml:space="preserve">5. </w:t>
            </w:r>
            <w:r w:rsidRPr="0054633A">
              <w:rPr>
                <w:rFonts w:ascii="Verdana" w:hAnsi="Verdana"/>
                <w:sz w:val="20"/>
                <w:szCs w:val="20"/>
              </w:rPr>
              <w:t xml:space="preserve">Поставщик обязуется проводить подготовку производства изделий, предназначенных для новых моделей техники </w:t>
            </w:r>
            <w:r w:rsidRPr="0054633A">
              <w:rPr>
                <w:rFonts w:ascii="Verdana" w:hAnsi="Verdana"/>
                <w:bCs/>
                <w:sz w:val="20"/>
                <w:szCs w:val="20"/>
              </w:rPr>
              <w:t>Покупателя</w:t>
            </w:r>
            <w:r w:rsidRPr="0054633A">
              <w:rPr>
                <w:rFonts w:ascii="Verdana" w:hAnsi="Verdana"/>
                <w:sz w:val="20"/>
                <w:szCs w:val="20"/>
              </w:rPr>
              <w:t xml:space="preserve"> по процедурам </w:t>
            </w:r>
            <w:r w:rsidRPr="0054633A">
              <w:rPr>
                <w:rFonts w:ascii="Verdana" w:hAnsi="Verdana"/>
                <w:sz w:val="20"/>
                <w:szCs w:val="20"/>
                <w:lang w:val="en-US"/>
              </w:rPr>
              <w:t>APQP</w:t>
            </w:r>
            <w:r w:rsidRPr="0054633A">
              <w:rPr>
                <w:rFonts w:ascii="Verdana" w:hAnsi="Verdana"/>
                <w:sz w:val="20"/>
                <w:szCs w:val="20"/>
              </w:rPr>
              <w:t xml:space="preserve"> согласно </w:t>
            </w:r>
            <w:r w:rsidRPr="0054633A">
              <w:rPr>
                <w:rFonts w:ascii="Verdana" w:hAnsi="Verdana"/>
                <w:bCs/>
                <w:sz w:val="20"/>
                <w:szCs w:val="20"/>
              </w:rPr>
              <w:t>IATF 16949:2016/</w:t>
            </w:r>
            <w:r w:rsidRPr="0054633A">
              <w:rPr>
                <w:rFonts w:ascii="Verdana" w:hAnsi="Verdana"/>
                <w:sz w:val="20"/>
                <w:szCs w:val="20"/>
              </w:rPr>
              <w:t xml:space="preserve">ГОСТ Р 58139-2018 и методическим документам </w:t>
            </w:r>
            <w:r w:rsidRPr="0054633A">
              <w:rPr>
                <w:rFonts w:ascii="Verdana" w:hAnsi="Verdana"/>
                <w:bCs/>
                <w:sz w:val="20"/>
                <w:szCs w:val="20"/>
              </w:rPr>
              <w:t>Покупателя</w:t>
            </w:r>
            <w:r>
              <w:rPr>
                <w:rFonts w:ascii="Verdana" w:hAnsi="Verdana"/>
                <w:bCs/>
                <w:sz w:val="20"/>
                <w:szCs w:val="20"/>
              </w:rPr>
              <w:t>.</w:t>
            </w:r>
          </w:p>
        </w:tc>
      </w:tr>
      <w:tr w:rsidR="00192E27" w:rsidRPr="00192E27" w14:paraId="67297419" w14:textId="77777777" w:rsidTr="00192E27">
        <w:tc>
          <w:tcPr>
            <w:tcW w:w="9918" w:type="dxa"/>
          </w:tcPr>
          <w:p w14:paraId="6BC43E8C" w14:textId="77777777" w:rsidR="00192E27" w:rsidRPr="0000637B" w:rsidRDefault="00192E27" w:rsidP="0000637B">
            <w:pPr>
              <w:pStyle w:val="24"/>
              <w:widowControl/>
              <w:spacing w:after="0" w:line="240" w:lineRule="auto"/>
              <w:ind w:firstLine="540"/>
              <w:jc w:val="both"/>
              <w:rPr>
                <w:rFonts w:ascii="Verdana" w:hAnsi="Verdana"/>
                <w:sz w:val="20"/>
                <w:szCs w:val="20"/>
              </w:rPr>
            </w:pPr>
            <w:r w:rsidRPr="0000637B">
              <w:rPr>
                <w:rFonts w:ascii="Verdana" w:hAnsi="Verdana"/>
                <w:sz w:val="20"/>
                <w:szCs w:val="20"/>
              </w:rPr>
              <w:t xml:space="preserve">6. </w:t>
            </w:r>
            <w:r w:rsidRPr="0000637B">
              <w:rPr>
                <w:rFonts w:ascii="Verdana" w:hAnsi="Verdana"/>
                <w:sz w:val="20"/>
                <w:szCs w:val="20"/>
                <w:u w:val="single"/>
              </w:rPr>
              <w:t xml:space="preserve">Если Поставщик не является производителем Компонентов: </w:t>
            </w:r>
          </w:p>
          <w:p w14:paraId="62A064AA" w14:textId="77777777" w:rsidR="00192E27" w:rsidRPr="0000637B" w:rsidRDefault="00192E27" w:rsidP="0000637B">
            <w:pPr>
              <w:pStyle w:val="24"/>
              <w:widowControl/>
              <w:spacing w:after="0" w:line="240" w:lineRule="auto"/>
              <w:ind w:firstLine="540"/>
              <w:jc w:val="both"/>
              <w:rPr>
                <w:rFonts w:ascii="Verdana" w:hAnsi="Verdana"/>
                <w:sz w:val="20"/>
                <w:szCs w:val="20"/>
              </w:rPr>
            </w:pPr>
            <w:r w:rsidRPr="0000637B">
              <w:rPr>
                <w:rFonts w:ascii="Verdana" w:hAnsi="Verdana"/>
                <w:sz w:val="20"/>
                <w:szCs w:val="20"/>
              </w:rPr>
              <w:t>Поставщик обязан:</w:t>
            </w:r>
          </w:p>
          <w:p w14:paraId="3E42B10A" w14:textId="77777777" w:rsidR="00192E27" w:rsidRPr="0000637B" w:rsidRDefault="00192E27" w:rsidP="0000637B">
            <w:pPr>
              <w:pStyle w:val="24"/>
              <w:widowControl/>
              <w:spacing w:after="0" w:line="240" w:lineRule="auto"/>
              <w:ind w:firstLine="540"/>
              <w:jc w:val="both"/>
              <w:rPr>
                <w:rFonts w:ascii="Verdana" w:hAnsi="Verdana"/>
                <w:sz w:val="20"/>
                <w:szCs w:val="20"/>
              </w:rPr>
            </w:pPr>
            <w:r w:rsidRPr="0000637B">
              <w:rPr>
                <w:rFonts w:ascii="Verdana" w:hAnsi="Verdana"/>
                <w:sz w:val="20"/>
                <w:szCs w:val="20"/>
              </w:rPr>
              <w:t>- иметь действующий договор с компанией, предоставляющей услуги ведения режима контролируемых поставок первого и второго уровней.</w:t>
            </w:r>
          </w:p>
          <w:p w14:paraId="1F8E99F6" w14:textId="3D049F6C" w:rsidR="00192E27" w:rsidRPr="0000637B" w:rsidRDefault="00192E27" w:rsidP="0000637B">
            <w:pPr>
              <w:pStyle w:val="24"/>
              <w:widowControl/>
              <w:spacing w:after="0" w:line="240" w:lineRule="auto"/>
              <w:ind w:firstLine="540"/>
              <w:jc w:val="both"/>
              <w:rPr>
                <w:rFonts w:ascii="Verdana" w:hAnsi="Verdana"/>
                <w:sz w:val="20"/>
                <w:szCs w:val="20"/>
              </w:rPr>
            </w:pPr>
            <w:r w:rsidRPr="0000637B">
              <w:rPr>
                <w:rFonts w:ascii="Verdana" w:hAnsi="Verdana"/>
                <w:sz w:val="20"/>
                <w:szCs w:val="20"/>
              </w:rPr>
              <w:t xml:space="preserve">- обеспечить проведение входного контроля Компонентов на соответствие </w:t>
            </w:r>
            <w:proofErr w:type="gramStart"/>
            <w:r w:rsidRPr="0000637B">
              <w:rPr>
                <w:rFonts w:ascii="Verdana" w:hAnsi="Verdana"/>
                <w:sz w:val="20"/>
                <w:szCs w:val="20"/>
              </w:rPr>
              <w:t>Компонентов  КД</w:t>
            </w:r>
            <w:proofErr w:type="gramEnd"/>
            <w:r w:rsidRPr="0000637B">
              <w:rPr>
                <w:rFonts w:ascii="Verdana" w:hAnsi="Verdana"/>
                <w:sz w:val="20"/>
                <w:szCs w:val="20"/>
              </w:rPr>
              <w:t xml:space="preserve"> и ТУ </w:t>
            </w:r>
            <w:r>
              <w:rPr>
                <w:rFonts w:ascii="Verdana" w:hAnsi="Verdana"/>
                <w:sz w:val="20"/>
                <w:szCs w:val="20"/>
              </w:rPr>
              <w:t>Покупателя</w:t>
            </w:r>
            <w:r w:rsidRPr="0000637B">
              <w:rPr>
                <w:rFonts w:ascii="Verdana" w:hAnsi="Verdana"/>
                <w:sz w:val="20"/>
                <w:szCs w:val="20"/>
              </w:rPr>
              <w:t>;</w:t>
            </w:r>
          </w:p>
          <w:p w14:paraId="3CB5373A" w14:textId="77777777" w:rsidR="00192E27" w:rsidRPr="0000637B" w:rsidRDefault="00192E27" w:rsidP="0000637B">
            <w:pPr>
              <w:pStyle w:val="24"/>
              <w:widowControl/>
              <w:spacing w:after="0" w:line="240" w:lineRule="auto"/>
              <w:ind w:firstLine="540"/>
              <w:jc w:val="both"/>
              <w:rPr>
                <w:rFonts w:ascii="Verdana" w:hAnsi="Verdana"/>
                <w:sz w:val="20"/>
                <w:szCs w:val="20"/>
              </w:rPr>
            </w:pPr>
          </w:p>
          <w:p w14:paraId="0F148324" w14:textId="77777777" w:rsidR="00192E27" w:rsidRPr="0000637B" w:rsidRDefault="00192E27" w:rsidP="0000637B">
            <w:pPr>
              <w:pStyle w:val="24"/>
              <w:widowControl/>
              <w:spacing w:after="0" w:line="240" w:lineRule="auto"/>
              <w:ind w:firstLine="540"/>
              <w:jc w:val="both"/>
              <w:outlineLvl w:val="0"/>
              <w:rPr>
                <w:rFonts w:ascii="Verdana" w:hAnsi="Verdana"/>
                <w:sz w:val="20"/>
                <w:szCs w:val="20"/>
              </w:rPr>
            </w:pPr>
            <w:r w:rsidRPr="0000637B">
              <w:rPr>
                <w:rFonts w:ascii="Verdana" w:hAnsi="Verdana"/>
                <w:sz w:val="20"/>
                <w:szCs w:val="20"/>
              </w:rPr>
              <w:t>- иметь своего постоянного представителя на производственной площадке;</w:t>
            </w:r>
          </w:p>
          <w:p w14:paraId="20F7B21B" w14:textId="77777777" w:rsidR="00192E27" w:rsidRPr="0000637B" w:rsidRDefault="00192E27" w:rsidP="0000637B">
            <w:pPr>
              <w:pStyle w:val="24"/>
              <w:widowControl/>
              <w:spacing w:after="0" w:line="240" w:lineRule="auto"/>
              <w:ind w:firstLine="540"/>
              <w:jc w:val="both"/>
              <w:outlineLvl w:val="0"/>
              <w:rPr>
                <w:rFonts w:ascii="Verdana" w:hAnsi="Verdana"/>
                <w:sz w:val="20"/>
                <w:szCs w:val="20"/>
              </w:rPr>
            </w:pPr>
            <w:r w:rsidRPr="0000637B">
              <w:rPr>
                <w:rFonts w:ascii="Verdana" w:hAnsi="Verdana"/>
                <w:sz w:val="20"/>
                <w:szCs w:val="20"/>
              </w:rPr>
              <w:t xml:space="preserve">- нести ответственность за своевременное выполнение работ, предусмотренных </w:t>
            </w:r>
            <w:proofErr w:type="spellStart"/>
            <w:r w:rsidRPr="0000637B">
              <w:rPr>
                <w:rFonts w:ascii="Verdana" w:hAnsi="Verdana"/>
                <w:sz w:val="20"/>
                <w:szCs w:val="20"/>
              </w:rPr>
              <w:t>п.п</w:t>
            </w:r>
            <w:proofErr w:type="spellEnd"/>
            <w:r w:rsidRPr="0000637B">
              <w:rPr>
                <w:rFonts w:ascii="Verdana" w:hAnsi="Verdana"/>
                <w:sz w:val="20"/>
                <w:szCs w:val="20"/>
              </w:rPr>
              <w:t>. 4,  5 настоящего Приложения, и несет за них полную ответственность.</w:t>
            </w:r>
          </w:p>
        </w:tc>
      </w:tr>
      <w:tr w:rsidR="00192E27" w:rsidRPr="00192E27" w14:paraId="535433EA" w14:textId="77777777" w:rsidTr="00192E27">
        <w:tc>
          <w:tcPr>
            <w:tcW w:w="9918" w:type="dxa"/>
          </w:tcPr>
          <w:p w14:paraId="3C57BFC5" w14:textId="00B937FA" w:rsidR="00192E27" w:rsidRPr="0000637B" w:rsidRDefault="00192E27" w:rsidP="0000637B">
            <w:pPr>
              <w:pStyle w:val="24"/>
              <w:widowControl/>
              <w:spacing w:after="0" w:line="240" w:lineRule="auto"/>
              <w:ind w:firstLine="540"/>
              <w:jc w:val="both"/>
              <w:rPr>
                <w:rFonts w:ascii="Verdana" w:hAnsi="Verdana"/>
                <w:sz w:val="20"/>
                <w:szCs w:val="20"/>
              </w:rPr>
            </w:pPr>
            <w:r w:rsidRPr="0000637B">
              <w:rPr>
                <w:rFonts w:ascii="Verdana" w:hAnsi="Verdana"/>
                <w:sz w:val="20"/>
                <w:szCs w:val="20"/>
              </w:rPr>
              <w:t xml:space="preserve">7. </w:t>
            </w:r>
            <w:r>
              <w:rPr>
                <w:rFonts w:ascii="Verdana" w:hAnsi="Verdana"/>
                <w:sz w:val="20"/>
                <w:szCs w:val="20"/>
              </w:rPr>
              <w:t>Покупатель</w:t>
            </w:r>
            <w:r w:rsidRPr="0000637B">
              <w:rPr>
                <w:rFonts w:ascii="Verdana" w:hAnsi="Verdana"/>
                <w:sz w:val="20"/>
                <w:szCs w:val="20"/>
              </w:rPr>
              <w:t xml:space="preserve"> имеет право произвести аудит технологического процесса производства и планов управления качеством, производимых Поставщиком. По требованию </w:t>
            </w:r>
            <w:r>
              <w:rPr>
                <w:rFonts w:ascii="Verdana" w:hAnsi="Verdana"/>
                <w:sz w:val="20"/>
                <w:szCs w:val="20"/>
              </w:rPr>
              <w:t>Покупателя</w:t>
            </w:r>
            <w:r w:rsidRPr="0000637B">
              <w:rPr>
                <w:rFonts w:ascii="Verdana" w:hAnsi="Verdana"/>
                <w:sz w:val="20"/>
                <w:szCs w:val="20"/>
              </w:rPr>
              <w:t xml:space="preserve"> Поставщик на своем предприятии должен предоставлять уполномоченному представителю </w:t>
            </w:r>
            <w:r>
              <w:rPr>
                <w:rFonts w:ascii="Verdana" w:hAnsi="Verdana"/>
                <w:sz w:val="20"/>
                <w:szCs w:val="20"/>
              </w:rPr>
              <w:t>Покупателя</w:t>
            </w:r>
            <w:r w:rsidRPr="0000637B">
              <w:rPr>
                <w:rFonts w:ascii="Verdana" w:hAnsi="Verdana"/>
                <w:sz w:val="20"/>
                <w:szCs w:val="20"/>
              </w:rPr>
              <w:t xml:space="preserve"> оборудование, средства проверки и персонал, необходимые для работы по оценке технологического процесса и плана управления качеством.</w:t>
            </w:r>
          </w:p>
        </w:tc>
      </w:tr>
      <w:tr w:rsidR="00192E27" w:rsidRPr="00192E27" w14:paraId="322194F2" w14:textId="77777777" w:rsidTr="00192E27">
        <w:tc>
          <w:tcPr>
            <w:tcW w:w="9918" w:type="dxa"/>
          </w:tcPr>
          <w:p w14:paraId="6058778A" w14:textId="6F9F9B50" w:rsidR="00192E27" w:rsidRPr="0000637B" w:rsidRDefault="00192E27" w:rsidP="0000637B">
            <w:pPr>
              <w:pStyle w:val="24"/>
              <w:widowControl/>
              <w:spacing w:after="0" w:line="240" w:lineRule="auto"/>
              <w:jc w:val="both"/>
              <w:rPr>
                <w:rFonts w:ascii="Verdana" w:hAnsi="Verdana"/>
                <w:sz w:val="20"/>
                <w:szCs w:val="20"/>
              </w:rPr>
            </w:pPr>
            <w:r w:rsidRPr="0000637B">
              <w:rPr>
                <w:rFonts w:ascii="Verdana" w:hAnsi="Verdana"/>
                <w:sz w:val="20"/>
                <w:szCs w:val="20"/>
              </w:rPr>
              <w:t xml:space="preserve">8. Поставщик гарантирует соответствие применяемой системы менеджмента качества требованиям международного стандарта </w:t>
            </w:r>
            <w:r w:rsidRPr="0000637B">
              <w:rPr>
                <w:rFonts w:ascii="Verdana" w:hAnsi="Verdana"/>
                <w:bCs/>
                <w:sz w:val="20"/>
                <w:szCs w:val="20"/>
              </w:rPr>
              <w:t>IATF 16949:2016/</w:t>
            </w:r>
            <w:r w:rsidRPr="0000637B">
              <w:rPr>
                <w:rFonts w:ascii="Verdana" w:hAnsi="Verdana"/>
                <w:sz w:val="20"/>
                <w:szCs w:val="20"/>
              </w:rPr>
              <w:t>ГОСТ Р 58139-2018</w:t>
            </w:r>
            <w:r w:rsidRPr="0000637B">
              <w:rPr>
                <w:sz w:val="20"/>
                <w:szCs w:val="20"/>
              </w:rPr>
              <w:t xml:space="preserve"> </w:t>
            </w:r>
            <w:r w:rsidRPr="0000637B">
              <w:rPr>
                <w:rFonts w:ascii="Verdana" w:hAnsi="Verdana"/>
                <w:sz w:val="20"/>
                <w:szCs w:val="20"/>
              </w:rPr>
              <w:t xml:space="preserve">и обязуется представить </w:t>
            </w:r>
            <w:r>
              <w:rPr>
                <w:rFonts w:ascii="Verdana" w:hAnsi="Verdana"/>
                <w:sz w:val="20"/>
                <w:szCs w:val="20"/>
              </w:rPr>
              <w:t>Покупателю</w:t>
            </w:r>
            <w:r w:rsidRPr="0000637B">
              <w:rPr>
                <w:rFonts w:ascii="Verdana" w:hAnsi="Verdana"/>
                <w:sz w:val="20"/>
                <w:szCs w:val="20"/>
              </w:rPr>
              <w:t xml:space="preserve"> копию сертификационного свидетельства на момент заключения Договора поставки Компонентов. В случае если на момент заключения Договора поставки </w:t>
            </w:r>
            <w:r w:rsidRPr="0000637B">
              <w:rPr>
                <w:rFonts w:ascii="Verdana" w:hAnsi="Verdana"/>
                <w:sz w:val="20"/>
                <w:szCs w:val="20"/>
              </w:rPr>
              <w:lastRenderedPageBreak/>
              <w:t xml:space="preserve">Компонентов система менеджмента качества Поставщика не сертифицирована на соответствие </w:t>
            </w:r>
            <w:r w:rsidRPr="0000637B">
              <w:rPr>
                <w:rFonts w:ascii="Verdana" w:hAnsi="Verdana"/>
                <w:bCs/>
                <w:sz w:val="20"/>
                <w:szCs w:val="20"/>
              </w:rPr>
              <w:t>IATF 16949:2016/</w:t>
            </w:r>
            <w:r w:rsidRPr="0000637B">
              <w:rPr>
                <w:rFonts w:ascii="Verdana" w:hAnsi="Verdana"/>
                <w:sz w:val="20"/>
                <w:szCs w:val="20"/>
              </w:rPr>
              <w:t>ГОСТ Р 58139-2018</w:t>
            </w:r>
            <w:r w:rsidRPr="0000637B">
              <w:rPr>
                <w:rFonts w:ascii="Verdana" w:hAnsi="Verdana"/>
                <w:bCs/>
                <w:sz w:val="20"/>
                <w:szCs w:val="20"/>
              </w:rPr>
              <w:t>,</w:t>
            </w:r>
            <w:r w:rsidRPr="0000637B">
              <w:rPr>
                <w:rFonts w:ascii="Verdana" w:hAnsi="Verdana"/>
                <w:sz w:val="20"/>
                <w:szCs w:val="20"/>
              </w:rPr>
              <w:t xml:space="preserve"> через 1 год с момента заключения Договора поставки Компонентов система менеджмента качества должна быть сертифицирована в соответствии со специальными требованиями автомобилестроения </w:t>
            </w:r>
            <w:r w:rsidRPr="0000637B">
              <w:rPr>
                <w:rFonts w:ascii="Verdana" w:hAnsi="Verdana"/>
                <w:bCs/>
                <w:sz w:val="20"/>
                <w:szCs w:val="20"/>
              </w:rPr>
              <w:t>IATF 16949:2016/</w:t>
            </w:r>
            <w:r w:rsidRPr="0000637B">
              <w:rPr>
                <w:rFonts w:ascii="Verdana" w:hAnsi="Verdana"/>
                <w:sz w:val="20"/>
                <w:szCs w:val="20"/>
              </w:rPr>
              <w:t xml:space="preserve"> ГОСТ Р 58139-2018</w:t>
            </w:r>
            <w:r w:rsidRPr="0000637B">
              <w:rPr>
                <w:rFonts w:ascii="Verdana" w:hAnsi="Verdana"/>
                <w:bCs/>
                <w:sz w:val="20"/>
                <w:szCs w:val="20"/>
              </w:rPr>
              <w:t>.</w:t>
            </w:r>
            <w:r w:rsidRPr="0000637B">
              <w:rPr>
                <w:rFonts w:ascii="Verdana" w:hAnsi="Verdana"/>
                <w:sz w:val="20"/>
                <w:szCs w:val="20"/>
              </w:rPr>
              <w:t xml:space="preserve"> Сертификацию рекомендуется проводить только в органе сертификации, одобренном «Международной оперативной автомобильной группой» (IATF) или </w:t>
            </w:r>
            <w:r w:rsidRPr="0000637B">
              <w:rPr>
                <w:rFonts w:ascii="Verdana" w:hAnsi="Verdana"/>
                <w:bCs/>
                <w:sz w:val="20"/>
                <w:szCs w:val="20"/>
              </w:rPr>
              <w:t>признанным в Системе добровольной сертификации систем менеджмента качества организаций автомобильной промышленности</w:t>
            </w:r>
            <w:r w:rsidRPr="0000637B">
              <w:rPr>
                <w:rFonts w:ascii="Verdana" w:hAnsi="Verdana"/>
                <w:sz w:val="20"/>
                <w:szCs w:val="20"/>
              </w:rPr>
              <w:t>. В случае отсутствия плана работ по подготовке СМК к сертификации или не получения сертификата на соответствие требованиям</w:t>
            </w:r>
            <w:r w:rsidRPr="0000637B">
              <w:rPr>
                <w:rFonts w:ascii="Verdana" w:hAnsi="Verdana"/>
                <w:bCs/>
                <w:sz w:val="20"/>
                <w:szCs w:val="20"/>
              </w:rPr>
              <w:t xml:space="preserve"> IATF 16949:2016/</w:t>
            </w:r>
            <w:r w:rsidRPr="0000637B">
              <w:rPr>
                <w:rFonts w:ascii="Verdana" w:hAnsi="Verdana"/>
                <w:sz w:val="20"/>
                <w:szCs w:val="20"/>
              </w:rPr>
              <w:t>ГОСТ Р 58139-2018 в течение одного года с момента начала Поставок Компонентов, Поставщик теряет право производить Поставку Компонентов</w:t>
            </w:r>
            <w:r>
              <w:rPr>
                <w:rFonts w:ascii="Verdana" w:hAnsi="Verdana"/>
                <w:sz w:val="20"/>
                <w:szCs w:val="20"/>
              </w:rPr>
              <w:t>.</w:t>
            </w:r>
          </w:p>
        </w:tc>
      </w:tr>
      <w:tr w:rsidR="00192E27" w:rsidRPr="00192E27" w14:paraId="0CDC822E" w14:textId="77777777" w:rsidTr="00192E27">
        <w:tc>
          <w:tcPr>
            <w:tcW w:w="9918" w:type="dxa"/>
          </w:tcPr>
          <w:p w14:paraId="4D5BCC40" w14:textId="269B6E82" w:rsidR="00192E27" w:rsidRPr="0000637B" w:rsidRDefault="00192E27" w:rsidP="002D2F01">
            <w:pPr>
              <w:pStyle w:val="24"/>
              <w:widowControl/>
              <w:spacing w:after="0" w:line="240" w:lineRule="auto"/>
              <w:ind w:firstLine="539"/>
              <w:jc w:val="both"/>
              <w:rPr>
                <w:rFonts w:ascii="Verdana" w:hAnsi="Verdana"/>
                <w:sz w:val="20"/>
                <w:szCs w:val="20"/>
              </w:rPr>
            </w:pPr>
            <w:r w:rsidRPr="0000637B">
              <w:rPr>
                <w:rFonts w:ascii="Verdana" w:hAnsi="Verdana"/>
                <w:sz w:val="20"/>
                <w:szCs w:val="20"/>
              </w:rPr>
              <w:lastRenderedPageBreak/>
              <w:t xml:space="preserve">9. </w:t>
            </w:r>
            <w:r>
              <w:rPr>
                <w:rFonts w:ascii="Verdana" w:hAnsi="Verdana"/>
                <w:sz w:val="20"/>
                <w:szCs w:val="20"/>
              </w:rPr>
              <w:t>Покупатель</w:t>
            </w:r>
            <w:r w:rsidRPr="0000637B">
              <w:rPr>
                <w:rFonts w:ascii="Verdana" w:hAnsi="Verdana"/>
                <w:sz w:val="20"/>
                <w:szCs w:val="20"/>
              </w:rPr>
              <w:t xml:space="preserve"> имеет право произвести оценку системы обеспечения качества Компонентов Поставщика или ее отдельных элементов. По требованию </w:t>
            </w:r>
            <w:r>
              <w:rPr>
                <w:rFonts w:ascii="Verdana" w:hAnsi="Verdana"/>
                <w:sz w:val="20"/>
                <w:szCs w:val="20"/>
              </w:rPr>
              <w:t>Покупателя</w:t>
            </w:r>
            <w:r w:rsidRPr="0000637B">
              <w:rPr>
                <w:rFonts w:ascii="Verdana" w:hAnsi="Verdana"/>
                <w:sz w:val="20"/>
                <w:szCs w:val="20"/>
              </w:rPr>
              <w:t xml:space="preserve"> Поставщик на своем предприятии должен предоставлять уполномоченному представителю </w:t>
            </w:r>
            <w:r>
              <w:rPr>
                <w:rFonts w:ascii="Verdana" w:hAnsi="Verdana"/>
                <w:sz w:val="20"/>
                <w:szCs w:val="20"/>
              </w:rPr>
              <w:t>Покупателя</w:t>
            </w:r>
            <w:r w:rsidRPr="0000637B">
              <w:rPr>
                <w:rFonts w:ascii="Verdana" w:hAnsi="Verdana"/>
                <w:sz w:val="20"/>
                <w:szCs w:val="20"/>
              </w:rPr>
              <w:t xml:space="preserve"> оборудование, средства проверки и персонал, необходимые</w:t>
            </w:r>
            <w:r>
              <w:rPr>
                <w:rFonts w:ascii="Verdana" w:hAnsi="Verdana"/>
                <w:sz w:val="20"/>
                <w:szCs w:val="20"/>
              </w:rPr>
              <w:t xml:space="preserve"> </w:t>
            </w:r>
            <w:proofErr w:type="gramStart"/>
            <w:r w:rsidRPr="0000637B">
              <w:rPr>
                <w:rFonts w:ascii="Verdana" w:hAnsi="Verdana"/>
                <w:sz w:val="20"/>
                <w:szCs w:val="20"/>
              </w:rPr>
              <w:t>для работы</w:t>
            </w:r>
            <w:proofErr w:type="gramEnd"/>
            <w:r w:rsidRPr="0000637B">
              <w:rPr>
                <w:rFonts w:ascii="Verdana" w:hAnsi="Verdana"/>
                <w:sz w:val="20"/>
                <w:szCs w:val="20"/>
              </w:rPr>
              <w:t xml:space="preserve"> по оценке системы качества. </w:t>
            </w:r>
          </w:p>
        </w:tc>
      </w:tr>
      <w:tr w:rsidR="00192E27" w:rsidRPr="00192E27" w14:paraId="4125C065" w14:textId="77777777" w:rsidTr="00192E27">
        <w:tc>
          <w:tcPr>
            <w:tcW w:w="9918" w:type="dxa"/>
          </w:tcPr>
          <w:p w14:paraId="027AD171" w14:textId="17A9379F" w:rsidR="00192E27" w:rsidRPr="0000637B" w:rsidRDefault="00192E27" w:rsidP="009830A3">
            <w:pPr>
              <w:pStyle w:val="24"/>
              <w:widowControl/>
              <w:spacing w:after="0" w:line="240" w:lineRule="auto"/>
              <w:ind w:firstLine="539"/>
              <w:jc w:val="both"/>
              <w:rPr>
                <w:rFonts w:ascii="Verdana" w:hAnsi="Verdana"/>
                <w:sz w:val="20"/>
                <w:szCs w:val="20"/>
              </w:rPr>
            </w:pPr>
            <w:r w:rsidRPr="0000637B">
              <w:rPr>
                <w:rFonts w:ascii="Verdana" w:hAnsi="Verdana"/>
                <w:sz w:val="20"/>
                <w:szCs w:val="20"/>
              </w:rPr>
              <w:t xml:space="preserve">10. Поставщик обязан обеспечить выпуск и поставку </w:t>
            </w:r>
            <w:r>
              <w:rPr>
                <w:rFonts w:ascii="Verdana" w:hAnsi="Verdana"/>
                <w:sz w:val="20"/>
                <w:szCs w:val="20"/>
              </w:rPr>
              <w:t>Покупателю</w:t>
            </w:r>
            <w:r w:rsidRPr="0000637B">
              <w:rPr>
                <w:rFonts w:ascii="Verdana" w:hAnsi="Verdana"/>
                <w:sz w:val="20"/>
                <w:szCs w:val="20"/>
              </w:rPr>
              <w:t xml:space="preserve"> в необходимых для ремонта и технического обслуживания объеме и ассортименте запасных частей в течение срока производства продукции, в комплектации которой были использованы Компоненты, и после снятия его с производства в течение срока службы продукции </w:t>
            </w:r>
            <w:r>
              <w:rPr>
                <w:rFonts w:ascii="Verdana" w:hAnsi="Verdana"/>
                <w:sz w:val="20"/>
                <w:szCs w:val="20"/>
              </w:rPr>
              <w:t>Покупателя</w:t>
            </w:r>
            <w:r w:rsidRPr="0000637B">
              <w:rPr>
                <w:rFonts w:ascii="Verdana" w:hAnsi="Verdana"/>
                <w:sz w:val="20"/>
                <w:szCs w:val="20"/>
              </w:rPr>
              <w:t xml:space="preserve">, а при отсутствии такого срока в течение десяти лет (10) со дня продажи продукции </w:t>
            </w:r>
            <w:r>
              <w:rPr>
                <w:rFonts w:ascii="Verdana" w:hAnsi="Verdana"/>
                <w:sz w:val="20"/>
                <w:szCs w:val="20"/>
              </w:rPr>
              <w:t>Покупателя</w:t>
            </w:r>
            <w:r w:rsidRPr="0000637B">
              <w:rPr>
                <w:rFonts w:ascii="Verdana" w:hAnsi="Verdana"/>
                <w:sz w:val="20"/>
                <w:szCs w:val="20"/>
              </w:rPr>
              <w:t xml:space="preserve"> Конечному Потребителю.</w:t>
            </w:r>
          </w:p>
          <w:p w14:paraId="3CC18E67" w14:textId="51C78A54" w:rsidR="00192E27" w:rsidRPr="0000637B" w:rsidRDefault="00192E27" w:rsidP="009830A3">
            <w:pPr>
              <w:pStyle w:val="24"/>
              <w:widowControl/>
              <w:spacing w:after="0" w:line="240" w:lineRule="auto"/>
              <w:ind w:firstLine="539"/>
              <w:jc w:val="both"/>
              <w:rPr>
                <w:rFonts w:ascii="Verdana" w:hAnsi="Verdana"/>
                <w:sz w:val="20"/>
                <w:szCs w:val="20"/>
              </w:rPr>
            </w:pPr>
            <w:r w:rsidRPr="0000637B">
              <w:rPr>
                <w:rFonts w:ascii="Verdana" w:hAnsi="Verdana"/>
                <w:sz w:val="20"/>
                <w:szCs w:val="20"/>
              </w:rPr>
              <w:t xml:space="preserve">Поставщик по заявке </w:t>
            </w:r>
            <w:r>
              <w:rPr>
                <w:rFonts w:ascii="Verdana" w:hAnsi="Verdana"/>
                <w:sz w:val="20"/>
                <w:szCs w:val="20"/>
              </w:rPr>
              <w:t>Покупателя</w:t>
            </w:r>
            <w:r w:rsidRPr="0000637B">
              <w:rPr>
                <w:rFonts w:ascii="Verdana" w:hAnsi="Verdana"/>
                <w:sz w:val="20"/>
                <w:szCs w:val="20"/>
              </w:rPr>
              <w:t xml:space="preserve"> обязан организовать обучение специалистов сервисных предприятий, уполномоченных осуществлять гарантийный ремонт Компонентов на условиях отдельных Договоров.</w:t>
            </w:r>
          </w:p>
          <w:p w14:paraId="6880E1A8" w14:textId="77777777" w:rsidR="00192E27" w:rsidRPr="0000637B" w:rsidRDefault="00192E27" w:rsidP="0000637B">
            <w:pPr>
              <w:pStyle w:val="24"/>
              <w:widowControl/>
              <w:spacing w:after="0" w:line="240" w:lineRule="auto"/>
              <w:ind w:firstLine="539"/>
              <w:jc w:val="both"/>
              <w:rPr>
                <w:rFonts w:ascii="Verdana" w:hAnsi="Verdana"/>
                <w:sz w:val="20"/>
                <w:szCs w:val="20"/>
              </w:rPr>
            </w:pPr>
          </w:p>
        </w:tc>
      </w:tr>
      <w:tr w:rsidR="00192E27" w:rsidRPr="00192E27" w14:paraId="27D1AB0D" w14:textId="77777777" w:rsidTr="00192E27">
        <w:tc>
          <w:tcPr>
            <w:tcW w:w="9918" w:type="dxa"/>
          </w:tcPr>
          <w:p w14:paraId="6052B6E9" w14:textId="75DB1A48" w:rsidR="00192E27" w:rsidRPr="0000637B" w:rsidRDefault="00192E27" w:rsidP="001D2856">
            <w:pPr>
              <w:pStyle w:val="24"/>
              <w:widowControl/>
              <w:spacing w:after="0" w:line="240" w:lineRule="auto"/>
              <w:ind w:firstLine="540"/>
              <w:jc w:val="both"/>
              <w:rPr>
                <w:rFonts w:ascii="Verdana" w:hAnsi="Verdana"/>
                <w:sz w:val="20"/>
                <w:szCs w:val="20"/>
              </w:rPr>
            </w:pPr>
            <w:r w:rsidRPr="0000637B">
              <w:rPr>
                <w:rFonts w:ascii="Verdana" w:hAnsi="Verdana"/>
                <w:sz w:val="20"/>
                <w:szCs w:val="20"/>
              </w:rPr>
              <w:t xml:space="preserve">11. </w:t>
            </w:r>
            <w:r>
              <w:rPr>
                <w:rFonts w:ascii="Verdana" w:hAnsi="Verdana"/>
                <w:sz w:val="20"/>
                <w:szCs w:val="20"/>
              </w:rPr>
              <w:t>Покупатель</w:t>
            </w:r>
            <w:r w:rsidRPr="0000637B">
              <w:rPr>
                <w:rFonts w:ascii="Verdana" w:hAnsi="Verdana"/>
                <w:sz w:val="20"/>
                <w:szCs w:val="20"/>
              </w:rPr>
              <w:t xml:space="preserve"> вправе сертифицировать (оценивать) Поставщика согласно </w:t>
            </w:r>
            <w:r>
              <w:rPr>
                <w:rFonts w:ascii="Verdana" w:hAnsi="Verdana"/>
                <w:sz w:val="20"/>
                <w:szCs w:val="20"/>
              </w:rPr>
              <w:t xml:space="preserve">своей </w:t>
            </w:r>
            <w:r w:rsidRPr="0000637B">
              <w:rPr>
                <w:rFonts w:ascii="Verdana" w:hAnsi="Verdana"/>
                <w:sz w:val="20"/>
                <w:szCs w:val="20"/>
              </w:rPr>
              <w:t xml:space="preserve">процедуре и принимать соответствующие решения по доступу к Поставкам Компонентов </w:t>
            </w:r>
            <w:r>
              <w:rPr>
                <w:rFonts w:ascii="Verdana" w:hAnsi="Verdana"/>
                <w:sz w:val="20"/>
                <w:szCs w:val="20"/>
              </w:rPr>
              <w:t>Покупателю</w:t>
            </w:r>
            <w:r w:rsidRPr="0000637B">
              <w:rPr>
                <w:rFonts w:ascii="Verdana" w:hAnsi="Verdana"/>
                <w:sz w:val="20"/>
                <w:szCs w:val="20"/>
              </w:rPr>
              <w:t xml:space="preserve">. </w:t>
            </w:r>
          </w:p>
        </w:tc>
      </w:tr>
    </w:tbl>
    <w:p w14:paraId="319BD90E" w14:textId="77777777" w:rsidR="00520E50" w:rsidRPr="00192E27" w:rsidRDefault="00520E50" w:rsidP="0000637B">
      <w:pPr>
        <w:widowControl/>
        <w:tabs>
          <w:tab w:val="left" w:pos="1134"/>
        </w:tabs>
        <w:ind w:firstLine="540"/>
        <w:jc w:val="both"/>
        <w:rPr>
          <w:rFonts w:ascii="Verdana" w:hAnsi="Verdana"/>
          <w:sz w:val="20"/>
          <w:szCs w:val="20"/>
        </w:rPr>
      </w:pPr>
    </w:p>
    <w:p w14:paraId="42E2C4EE" w14:textId="77777777" w:rsidR="00520E50" w:rsidRPr="00192E27" w:rsidRDefault="00520E50" w:rsidP="0000637B">
      <w:pPr>
        <w:widowControl/>
        <w:tabs>
          <w:tab w:val="left" w:pos="1134"/>
        </w:tabs>
        <w:ind w:firstLine="540"/>
        <w:jc w:val="both"/>
        <w:rPr>
          <w:rFonts w:ascii="Verdana" w:hAnsi="Verdana"/>
          <w:sz w:val="20"/>
          <w:szCs w:val="20"/>
        </w:rPr>
      </w:pPr>
    </w:p>
    <w:p w14:paraId="10A9A5F2" w14:textId="77777777" w:rsidR="00520E50" w:rsidRPr="00192E27" w:rsidRDefault="00520E50" w:rsidP="0000637B">
      <w:pPr>
        <w:pStyle w:val="a3"/>
        <w:widowControl/>
        <w:ind w:right="21"/>
        <w:jc w:val="left"/>
        <w:outlineLvl w:val="0"/>
        <w:rPr>
          <w:rFonts w:ascii="Verdana" w:hAnsi="Verdana"/>
          <w:sz w:val="20"/>
          <w:szCs w:val="20"/>
        </w:rPr>
      </w:pPr>
    </w:p>
    <w:p w14:paraId="574FF354" w14:textId="77777777" w:rsidR="00EC2D36" w:rsidRPr="00192E27" w:rsidRDefault="00EC2D36">
      <w:pPr>
        <w:widowControl/>
        <w:autoSpaceDE/>
        <w:autoSpaceDN/>
        <w:adjustRightInd/>
      </w:pPr>
      <w:r w:rsidRPr="00192E27">
        <w:br w:type="page"/>
      </w:r>
    </w:p>
    <w:p w14:paraId="1CE83B6E" w14:textId="77777777" w:rsidR="00EC2D36" w:rsidRPr="00751A2C" w:rsidRDefault="00EC2D36" w:rsidP="00EC2D36">
      <w:pPr>
        <w:jc w:val="center"/>
        <w:rPr>
          <w:rFonts w:ascii="Verdana" w:hAnsi="Verdana"/>
          <w:b/>
          <w:sz w:val="20"/>
        </w:rPr>
      </w:pPr>
    </w:p>
    <w:p w14:paraId="143CA329" w14:textId="1EAF4C97" w:rsidR="00EC2D36" w:rsidRPr="00751A2C" w:rsidRDefault="00EC2D36" w:rsidP="00EC2D36">
      <w:pPr>
        <w:jc w:val="center"/>
        <w:rPr>
          <w:rFonts w:ascii="Verdana" w:hAnsi="Verdana"/>
          <w:b/>
          <w:sz w:val="20"/>
        </w:rPr>
      </w:pPr>
      <w:r w:rsidRPr="009830A3">
        <w:rPr>
          <w:rFonts w:ascii="Verdana" w:hAnsi="Verdana"/>
          <w:b/>
          <w:sz w:val="20"/>
        </w:rPr>
        <w:t>Приложение</w:t>
      </w:r>
      <w:r w:rsidRPr="00751A2C">
        <w:rPr>
          <w:rFonts w:ascii="Verdana" w:hAnsi="Verdana"/>
          <w:b/>
          <w:sz w:val="20"/>
        </w:rPr>
        <w:t xml:space="preserve"> № 2 </w:t>
      </w:r>
      <w:r w:rsidRPr="009830A3">
        <w:rPr>
          <w:rFonts w:ascii="Verdana" w:hAnsi="Verdana"/>
          <w:b/>
          <w:sz w:val="20"/>
        </w:rPr>
        <w:t>к</w:t>
      </w:r>
      <w:r w:rsidRPr="00751A2C">
        <w:rPr>
          <w:rFonts w:ascii="Verdana" w:hAnsi="Verdana"/>
          <w:b/>
          <w:sz w:val="20"/>
        </w:rPr>
        <w:t xml:space="preserve"> </w:t>
      </w:r>
      <w:r w:rsidRPr="009830A3">
        <w:rPr>
          <w:rFonts w:ascii="Verdana" w:hAnsi="Verdana"/>
          <w:b/>
          <w:sz w:val="20"/>
        </w:rPr>
        <w:t>Общим</w:t>
      </w:r>
      <w:r w:rsidRPr="00751A2C">
        <w:rPr>
          <w:rFonts w:ascii="Verdana" w:hAnsi="Verdana"/>
          <w:b/>
          <w:sz w:val="20"/>
        </w:rPr>
        <w:t xml:space="preserve"> </w:t>
      </w:r>
      <w:r w:rsidRPr="009830A3">
        <w:rPr>
          <w:rFonts w:ascii="Verdana" w:hAnsi="Verdana"/>
          <w:b/>
          <w:sz w:val="20"/>
        </w:rPr>
        <w:t>условиям</w:t>
      </w:r>
      <w:r w:rsidRPr="00751A2C">
        <w:rPr>
          <w:rFonts w:ascii="Verdana" w:hAnsi="Verdana"/>
          <w:b/>
          <w:sz w:val="20"/>
        </w:rPr>
        <w:t xml:space="preserve"> </w:t>
      </w:r>
      <w:r w:rsidRPr="009830A3">
        <w:rPr>
          <w:rFonts w:ascii="Verdana" w:hAnsi="Verdana"/>
          <w:b/>
          <w:sz w:val="20"/>
        </w:rPr>
        <w:t>закупок</w:t>
      </w:r>
      <w:r w:rsidRPr="00751A2C">
        <w:rPr>
          <w:rFonts w:ascii="Verdana" w:hAnsi="Verdana"/>
          <w:b/>
          <w:sz w:val="20"/>
        </w:rPr>
        <w:t xml:space="preserve"> </w:t>
      </w:r>
    </w:p>
    <w:p w14:paraId="754C1835" w14:textId="77777777" w:rsidR="00EC2D36" w:rsidRPr="00751A2C" w:rsidRDefault="00EC2D36" w:rsidP="00EC2D36">
      <w:pPr>
        <w:jc w:val="right"/>
        <w:rPr>
          <w:rFonts w:ascii="Verdana" w:hAnsi="Verdana"/>
          <w:b/>
          <w:sz w:val="20"/>
        </w:rPr>
      </w:pPr>
    </w:p>
    <w:p w14:paraId="0349B1ED" w14:textId="77777777" w:rsidR="00EC2D36" w:rsidRPr="00751A2C" w:rsidRDefault="00EC2D36" w:rsidP="00EC2D36">
      <w:pPr>
        <w:jc w:val="center"/>
        <w:rPr>
          <w:rFonts w:ascii="Verdana" w:hAnsi="Verdana"/>
          <w:b/>
          <w:sz w:val="20"/>
        </w:rPr>
      </w:pPr>
    </w:p>
    <w:p w14:paraId="3D3B9090" w14:textId="77777777" w:rsidR="00EC2D36" w:rsidRPr="00751A2C" w:rsidRDefault="00EC2D36" w:rsidP="00EC2D36">
      <w:pPr>
        <w:jc w:val="center"/>
        <w:outlineLvl w:val="0"/>
        <w:rPr>
          <w:rFonts w:ascii="Verdana" w:hAnsi="Verdana"/>
          <w:b/>
          <w:sz w:val="20"/>
        </w:rPr>
      </w:pPr>
      <w:r w:rsidRPr="009830A3">
        <w:rPr>
          <w:rFonts w:ascii="Verdana" w:hAnsi="Verdana"/>
          <w:b/>
          <w:sz w:val="20"/>
        </w:rPr>
        <w:t>Уведомление</w:t>
      </w:r>
      <w:r w:rsidRPr="00751A2C">
        <w:rPr>
          <w:rFonts w:ascii="Verdana" w:hAnsi="Verdana"/>
          <w:b/>
          <w:sz w:val="20"/>
        </w:rPr>
        <w:t xml:space="preserve"> </w:t>
      </w:r>
      <w:r w:rsidRPr="009830A3">
        <w:rPr>
          <w:rFonts w:ascii="Verdana" w:hAnsi="Verdana"/>
          <w:b/>
          <w:sz w:val="20"/>
        </w:rPr>
        <w:t>о</w:t>
      </w:r>
      <w:r w:rsidRPr="00751A2C">
        <w:rPr>
          <w:rFonts w:ascii="Verdana" w:hAnsi="Verdana"/>
          <w:b/>
          <w:sz w:val="20"/>
        </w:rPr>
        <w:t xml:space="preserve"> </w:t>
      </w:r>
      <w:r w:rsidRPr="009830A3">
        <w:rPr>
          <w:rFonts w:ascii="Verdana" w:hAnsi="Verdana"/>
          <w:b/>
          <w:sz w:val="20"/>
        </w:rPr>
        <w:t>нормах</w:t>
      </w:r>
      <w:r w:rsidRPr="00751A2C">
        <w:rPr>
          <w:rFonts w:ascii="Verdana" w:hAnsi="Verdana"/>
          <w:b/>
          <w:sz w:val="20"/>
        </w:rPr>
        <w:t xml:space="preserve"> </w:t>
      </w:r>
      <w:r w:rsidRPr="009830A3">
        <w:rPr>
          <w:rFonts w:ascii="Verdana" w:hAnsi="Verdana"/>
          <w:b/>
          <w:sz w:val="20"/>
        </w:rPr>
        <w:t>расчета</w:t>
      </w:r>
      <w:r w:rsidRPr="00751A2C">
        <w:rPr>
          <w:rFonts w:ascii="Verdana" w:hAnsi="Verdana"/>
          <w:b/>
          <w:sz w:val="20"/>
        </w:rPr>
        <w:t xml:space="preserve"> </w:t>
      </w:r>
      <w:r w:rsidRPr="009830A3">
        <w:rPr>
          <w:rFonts w:ascii="Verdana" w:hAnsi="Verdana"/>
          <w:b/>
          <w:sz w:val="20"/>
        </w:rPr>
        <w:t>компенсации</w:t>
      </w:r>
    </w:p>
    <w:p w14:paraId="3125B863" w14:textId="77777777" w:rsidR="00EC2D36" w:rsidRPr="00751A2C" w:rsidRDefault="00EC2D36" w:rsidP="00EC2D36">
      <w:pPr>
        <w:jc w:val="center"/>
        <w:outlineLvl w:val="0"/>
        <w:rPr>
          <w:rFonts w:ascii="Verdana" w:hAnsi="Verdana"/>
          <w:b/>
          <w:sz w:val="20"/>
        </w:rPr>
      </w:pPr>
    </w:p>
    <w:p w14:paraId="44374336" w14:textId="77777777" w:rsidR="00EC2D36" w:rsidRPr="00751A2C" w:rsidRDefault="00EC2D36" w:rsidP="00EC2D36">
      <w:pPr>
        <w:jc w:val="center"/>
        <w:rPr>
          <w:rFonts w:ascii="Verdana" w:hAnsi="Verdana"/>
          <w:sz w:val="20"/>
        </w:rPr>
      </w:pPr>
    </w:p>
    <w:tbl>
      <w:tblPr>
        <w:tblW w:w="9859" w:type="dxa"/>
        <w:tblLook w:val="01E0" w:firstRow="1" w:lastRow="1" w:firstColumn="1" w:lastColumn="1" w:noHBand="0" w:noVBand="0"/>
      </w:tblPr>
      <w:tblGrid>
        <w:gridCol w:w="9623"/>
        <w:gridCol w:w="236"/>
      </w:tblGrid>
      <w:tr w:rsidR="00192E27" w:rsidRPr="00192E27" w14:paraId="6C6F8F10" w14:textId="77777777" w:rsidTr="00192E27">
        <w:tc>
          <w:tcPr>
            <w:tcW w:w="9623" w:type="dxa"/>
          </w:tcPr>
          <w:p w14:paraId="171A472F" w14:textId="105143E2" w:rsidR="00192E27" w:rsidRPr="009830A3" w:rsidRDefault="00192E27">
            <w:pPr>
              <w:spacing w:line="256" w:lineRule="auto"/>
              <w:jc w:val="both"/>
              <w:outlineLvl w:val="0"/>
              <w:rPr>
                <w:rFonts w:ascii="Verdana" w:hAnsi="Verdana"/>
                <w:sz w:val="20"/>
              </w:rPr>
            </w:pPr>
            <w:r w:rsidRPr="009830A3">
              <w:rPr>
                <w:rFonts w:ascii="Verdana" w:hAnsi="Verdana"/>
                <w:sz w:val="20"/>
              </w:rPr>
              <w:t xml:space="preserve">1. Если просрочка Поставки, недопоставка или Поставка Бракованных Компонентов повлекла за собой остановку производства, </w:t>
            </w:r>
            <w:r w:rsidRPr="002D2F01">
              <w:rPr>
                <w:rFonts w:ascii="Verdana" w:hAnsi="Verdana"/>
                <w:sz w:val="20"/>
                <w:szCs w:val="20"/>
              </w:rPr>
              <w:t>Покупатель</w:t>
            </w:r>
            <w:r w:rsidRPr="009830A3">
              <w:rPr>
                <w:rFonts w:ascii="Verdana" w:hAnsi="Verdana"/>
                <w:sz w:val="20"/>
              </w:rPr>
              <w:t xml:space="preserve"> вправе взыскать с Поставщика компенсацию из расчета:</w:t>
            </w:r>
          </w:p>
          <w:p w14:paraId="6629A45F" w14:textId="18A5F59E" w:rsidR="00192E27" w:rsidRPr="009830A3" w:rsidRDefault="00192E27">
            <w:pPr>
              <w:spacing w:line="256" w:lineRule="auto"/>
              <w:jc w:val="both"/>
              <w:outlineLvl w:val="0"/>
              <w:rPr>
                <w:rFonts w:ascii="Verdana" w:hAnsi="Verdana"/>
                <w:sz w:val="20"/>
              </w:rPr>
            </w:pPr>
            <w:r w:rsidRPr="009830A3">
              <w:rPr>
                <w:rFonts w:ascii="Verdana" w:hAnsi="Verdana"/>
                <w:sz w:val="20"/>
              </w:rPr>
              <w:t xml:space="preserve">1.1. в отношении </w:t>
            </w:r>
            <w:r>
              <w:rPr>
                <w:rFonts w:ascii="Verdana" w:hAnsi="Verdana"/>
                <w:sz w:val="20"/>
              </w:rPr>
              <w:t xml:space="preserve">комплектующих </w:t>
            </w:r>
            <w:proofErr w:type="gramStart"/>
            <w:r>
              <w:rPr>
                <w:rFonts w:ascii="Verdana" w:hAnsi="Verdana"/>
                <w:sz w:val="20"/>
              </w:rPr>
              <w:t xml:space="preserve">трансмиссии </w:t>
            </w:r>
            <w:r w:rsidRPr="009830A3">
              <w:rPr>
                <w:rFonts w:ascii="Verdana" w:hAnsi="Verdana"/>
                <w:sz w:val="20"/>
              </w:rPr>
              <w:t xml:space="preserve"> –</w:t>
            </w:r>
            <w:proofErr w:type="gramEnd"/>
            <w:r w:rsidRPr="009830A3">
              <w:rPr>
                <w:rFonts w:ascii="Verdana" w:hAnsi="Verdana"/>
                <w:sz w:val="20"/>
              </w:rPr>
              <w:t xml:space="preserve"> в размере 3788 рублей за каждую минуту простоя каждого производственного участка;</w:t>
            </w:r>
          </w:p>
          <w:p w14:paraId="6693C998" w14:textId="77777777" w:rsidR="00192E27" w:rsidRPr="009830A3" w:rsidRDefault="00192E27">
            <w:pPr>
              <w:spacing w:line="256" w:lineRule="auto"/>
              <w:jc w:val="both"/>
              <w:outlineLvl w:val="0"/>
              <w:rPr>
                <w:rFonts w:ascii="Verdana" w:hAnsi="Verdana"/>
                <w:sz w:val="20"/>
              </w:rPr>
            </w:pPr>
            <w:r w:rsidRPr="009830A3">
              <w:rPr>
                <w:rFonts w:ascii="Verdana" w:hAnsi="Verdana"/>
                <w:sz w:val="20"/>
              </w:rPr>
              <w:t>1.2. в отношении двигателей:</w:t>
            </w:r>
          </w:p>
          <w:p w14:paraId="4EA9BA70" w14:textId="77777777" w:rsidR="00192E27" w:rsidRPr="009830A3" w:rsidRDefault="00192E27">
            <w:pPr>
              <w:spacing w:line="256" w:lineRule="auto"/>
              <w:jc w:val="both"/>
              <w:outlineLvl w:val="0"/>
              <w:rPr>
                <w:rFonts w:ascii="Verdana" w:hAnsi="Verdana"/>
                <w:sz w:val="20"/>
              </w:rPr>
            </w:pPr>
            <w:r w:rsidRPr="009830A3">
              <w:rPr>
                <w:rFonts w:ascii="Verdana" w:hAnsi="Verdana"/>
                <w:sz w:val="20"/>
              </w:rPr>
              <w:t>- бензиновых двигателей в размере 3275 рублей за каждую минуту простоя каждого участка;</w:t>
            </w:r>
          </w:p>
          <w:p w14:paraId="60623BF1" w14:textId="77777777" w:rsidR="00192E27" w:rsidRPr="009830A3" w:rsidRDefault="00192E27">
            <w:pPr>
              <w:spacing w:line="256" w:lineRule="auto"/>
              <w:jc w:val="both"/>
              <w:outlineLvl w:val="0"/>
              <w:rPr>
                <w:rFonts w:ascii="Verdana" w:hAnsi="Verdana"/>
                <w:sz w:val="20"/>
              </w:rPr>
            </w:pPr>
            <w:r w:rsidRPr="009830A3">
              <w:rPr>
                <w:rFonts w:ascii="Verdana" w:hAnsi="Verdana"/>
                <w:sz w:val="20"/>
              </w:rPr>
              <w:t>- дизельных двигателей в размере 14200 рублей за каждую минуту простоя каждого конвейера;</w:t>
            </w:r>
          </w:p>
          <w:p w14:paraId="33A283EA" w14:textId="5BAF5FF4" w:rsidR="00192E27" w:rsidRPr="009830A3" w:rsidRDefault="00192E27">
            <w:pPr>
              <w:spacing w:line="256" w:lineRule="auto"/>
              <w:jc w:val="both"/>
              <w:rPr>
                <w:rFonts w:ascii="Verdana" w:hAnsi="Verdana"/>
                <w:sz w:val="20"/>
              </w:rPr>
            </w:pPr>
            <w:r w:rsidRPr="009830A3">
              <w:rPr>
                <w:rFonts w:ascii="Verdana" w:hAnsi="Verdana"/>
                <w:sz w:val="20"/>
              </w:rPr>
              <w:t xml:space="preserve">1.3. в отношении всех </w:t>
            </w:r>
            <w:proofErr w:type="spellStart"/>
            <w:r w:rsidRPr="009830A3">
              <w:rPr>
                <w:rFonts w:ascii="Verdana" w:hAnsi="Verdana"/>
                <w:sz w:val="20"/>
              </w:rPr>
              <w:t>автокомпонентов</w:t>
            </w:r>
            <w:proofErr w:type="spellEnd"/>
            <w:r w:rsidRPr="009830A3">
              <w:rPr>
                <w:rFonts w:ascii="Verdana" w:hAnsi="Verdana"/>
                <w:sz w:val="20"/>
              </w:rPr>
              <w:t xml:space="preserve"> кроме двигателей</w:t>
            </w:r>
            <w:r>
              <w:rPr>
                <w:rFonts w:ascii="Verdana" w:hAnsi="Verdana"/>
                <w:sz w:val="20"/>
              </w:rPr>
              <w:t xml:space="preserve"> и трансмиссии</w:t>
            </w:r>
            <w:r w:rsidRPr="009830A3">
              <w:rPr>
                <w:rFonts w:ascii="Verdana" w:hAnsi="Verdana"/>
                <w:sz w:val="20"/>
              </w:rPr>
              <w:t>:</w:t>
            </w:r>
          </w:p>
          <w:p w14:paraId="7CAB690B" w14:textId="77777777" w:rsidR="00192E27" w:rsidRPr="009830A3" w:rsidRDefault="00192E27">
            <w:pPr>
              <w:spacing w:line="256" w:lineRule="auto"/>
              <w:jc w:val="both"/>
              <w:rPr>
                <w:rFonts w:ascii="Verdana" w:hAnsi="Verdana"/>
                <w:sz w:val="20"/>
              </w:rPr>
            </w:pPr>
            <w:r w:rsidRPr="009830A3">
              <w:rPr>
                <w:rFonts w:ascii="Verdana" w:hAnsi="Verdana"/>
                <w:sz w:val="20"/>
              </w:rPr>
              <w:t>- в размере 9082 рубля за каждую минуту простоя цеха производства штампованных деталей;</w:t>
            </w:r>
          </w:p>
          <w:p w14:paraId="56E9BE4F" w14:textId="77777777" w:rsidR="00192E27" w:rsidRPr="009830A3" w:rsidRDefault="00192E27">
            <w:pPr>
              <w:spacing w:line="256" w:lineRule="auto"/>
              <w:jc w:val="both"/>
              <w:rPr>
                <w:rFonts w:ascii="Verdana" w:hAnsi="Verdana"/>
                <w:sz w:val="20"/>
              </w:rPr>
            </w:pPr>
            <w:r w:rsidRPr="009830A3">
              <w:rPr>
                <w:rFonts w:ascii="Verdana" w:hAnsi="Verdana"/>
                <w:sz w:val="20"/>
              </w:rPr>
              <w:t>- в размере 1172 рубля за каждую минуту простоя цеха производства цветного литья;</w:t>
            </w:r>
          </w:p>
          <w:p w14:paraId="6036CB84" w14:textId="77777777" w:rsidR="00192E27" w:rsidRPr="009830A3" w:rsidRDefault="00192E27">
            <w:pPr>
              <w:spacing w:line="256" w:lineRule="auto"/>
              <w:jc w:val="both"/>
              <w:rPr>
                <w:rFonts w:ascii="Verdana" w:hAnsi="Verdana"/>
                <w:sz w:val="20"/>
              </w:rPr>
            </w:pPr>
            <w:r w:rsidRPr="009830A3">
              <w:rPr>
                <w:rFonts w:ascii="Verdana" w:hAnsi="Verdana"/>
                <w:sz w:val="20"/>
              </w:rPr>
              <w:t>- в размере 10636 рублей за каждую минуту простоя цеха производства автомобильных агрегатов;</w:t>
            </w:r>
          </w:p>
          <w:p w14:paraId="4587929C" w14:textId="77777777" w:rsidR="00192E27" w:rsidRPr="009830A3" w:rsidRDefault="00192E27">
            <w:pPr>
              <w:spacing w:line="256" w:lineRule="auto"/>
              <w:jc w:val="both"/>
              <w:rPr>
                <w:rFonts w:ascii="Verdana" w:hAnsi="Verdana"/>
                <w:sz w:val="20"/>
              </w:rPr>
            </w:pPr>
            <w:r w:rsidRPr="009830A3">
              <w:rPr>
                <w:rFonts w:ascii="Verdana" w:hAnsi="Verdana"/>
                <w:sz w:val="20"/>
              </w:rPr>
              <w:t>- в размере 7010 рублей за каждую минуту простоя в цехе металлургического производства;</w:t>
            </w:r>
          </w:p>
          <w:p w14:paraId="7D105511" w14:textId="77777777" w:rsidR="00192E27" w:rsidRPr="009830A3" w:rsidRDefault="00192E27">
            <w:pPr>
              <w:spacing w:line="256" w:lineRule="auto"/>
              <w:jc w:val="both"/>
              <w:rPr>
                <w:rFonts w:ascii="Verdana" w:hAnsi="Verdana"/>
                <w:sz w:val="20"/>
              </w:rPr>
            </w:pPr>
            <w:r w:rsidRPr="009830A3">
              <w:rPr>
                <w:rFonts w:ascii="Verdana" w:hAnsi="Verdana"/>
                <w:sz w:val="20"/>
              </w:rPr>
              <w:t>- в размере 3349 рублей за каждую минуту простоя в цехе кузнечного производства.</w:t>
            </w:r>
          </w:p>
          <w:p w14:paraId="769C6AAD" w14:textId="77777777" w:rsidR="00192E27" w:rsidRPr="009830A3" w:rsidRDefault="00192E27">
            <w:pPr>
              <w:spacing w:line="256" w:lineRule="auto"/>
              <w:jc w:val="both"/>
              <w:outlineLvl w:val="0"/>
              <w:rPr>
                <w:rFonts w:ascii="Verdana" w:hAnsi="Verdana"/>
                <w:sz w:val="20"/>
              </w:rPr>
            </w:pPr>
            <w:r w:rsidRPr="009830A3">
              <w:rPr>
                <w:rFonts w:ascii="Verdana" w:hAnsi="Verdana"/>
                <w:sz w:val="20"/>
              </w:rPr>
              <w:t xml:space="preserve">1.4. в отношении легких коммерческих автомобилей и </w:t>
            </w:r>
            <w:proofErr w:type="spellStart"/>
            <w:r w:rsidRPr="009830A3">
              <w:rPr>
                <w:rFonts w:ascii="Verdana" w:hAnsi="Verdana"/>
                <w:sz w:val="20"/>
              </w:rPr>
              <w:t>среднетоннажных</w:t>
            </w:r>
            <w:proofErr w:type="spellEnd"/>
            <w:r w:rsidRPr="009830A3">
              <w:rPr>
                <w:rFonts w:ascii="Verdana" w:hAnsi="Verdana"/>
                <w:sz w:val="20"/>
              </w:rPr>
              <w:t xml:space="preserve"> грузовиков:</w:t>
            </w:r>
          </w:p>
          <w:p w14:paraId="69B578A3" w14:textId="77777777" w:rsidR="00192E27" w:rsidRPr="009830A3" w:rsidRDefault="00192E27">
            <w:pPr>
              <w:spacing w:line="256" w:lineRule="auto"/>
              <w:jc w:val="both"/>
              <w:outlineLvl w:val="0"/>
              <w:rPr>
                <w:rFonts w:ascii="Verdana" w:hAnsi="Verdana"/>
                <w:sz w:val="20"/>
              </w:rPr>
            </w:pPr>
            <w:r w:rsidRPr="009830A3">
              <w:rPr>
                <w:rFonts w:ascii="Verdana" w:hAnsi="Verdana"/>
                <w:sz w:val="20"/>
              </w:rPr>
              <w:t xml:space="preserve">- в размере 6200 рублей за каждую минуту простоя каждого конвейера; </w:t>
            </w:r>
          </w:p>
          <w:p w14:paraId="71E206EA" w14:textId="77777777" w:rsidR="00192E27" w:rsidRPr="009830A3" w:rsidRDefault="00192E27">
            <w:pPr>
              <w:spacing w:line="256" w:lineRule="auto"/>
              <w:jc w:val="both"/>
              <w:outlineLvl w:val="0"/>
              <w:rPr>
                <w:rFonts w:ascii="Verdana" w:hAnsi="Verdana"/>
                <w:sz w:val="20"/>
              </w:rPr>
            </w:pPr>
            <w:r w:rsidRPr="009830A3">
              <w:rPr>
                <w:rFonts w:ascii="Verdana" w:hAnsi="Verdana"/>
                <w:sz w:val="20"/>
              </w:rPr>
              <w:t>1.5. в отношении автобусов производства ПАЗ – в размере 2304 рублей за каждую минуту простоя каждого конвейера;</w:t>
            </w:r>
          </w:p>
          <w:p w14:paraId="073028F6" w14:textId="77777777" w:rsidR="00192E27" w:rsidRPr="009830A3" w:rsidRDefault="00192E27">
            <w:pPr>
              <w:spacing w:line="256" w:lineRule="auto"/>
              <w:jc w:val="both"/>
              <w:outlineLvl w:val="0"/>
              <w:rPr>
                <w:rFonts w:ascii="Verdana" w:hAnsi="Verdana"/>
                <w:sz w:val="20"/>
              </w:rPr>
            </w:pPr>
            <w:r w:rsidRPr="009830A3">
              <w:rPr>
                <w:rFonts w:ascii="Verdana" w:hAnsi="Verdana"/>
                <w:sz w:val="20"/>
              </w:rPr>
              <w:t>1.6 в отношении автобусов производства ЛИАЗ – в размере 8673 рублей за каждую минуту простоя каждого конвейера;</w:t>
            </w:r>
          </w:p>
          <w:p w14:paraId="5DA012D9" w14:textId="77777777" w:rsidR="00192E27" w:rsidRPr="009830A3" w:rsidRDefault="00192E27">
            <w:pPr>
              <w:spacing w:line="256" w:lineRule="auto"/>
              <w:jc w:val="both"/>
              <w:outlineLvl w:val="0"/>
              <w:rPr>
                <w:rFonts w:ascii="Verdana" w:hAnsi="Verdana"/>
                <w:sz w:val="20"/>
              </w:rPr>
            </w:pPr>
            <w:r w:rsidRPr="009830A3">
              <w:rPr>
                <w:rFonts w:ascii="Verdana" w:hAnsi="Verdana"/>
                <w:sz w:val="20"/>
              </w:rPr>
              <w:t>1.7. в отношении автобусов производства КАВЗ – в размере 1928 рублей за каждую минуту простоя каждого конвейера.</w:t>
            </w:r>
          </w:p>
          <w:p w14:paraId="60FFF27C" w14:textId="77777777" w:rsidR="00192E27" w:rsidRPr="009830A3" w:rsidRDefault="00192E27">
            <w:pPr>
              <w:spacing w:line="256" w:lineRule="auto"/>
              <w:jc w:val="both"/>
              <w:outlineLvl w:val="0"/>
              <w:rPr>
                <w:rFonts w:ascii="Verdana" w:hAnsi="Verdana"/>
                <w:sz w:val="20"/>
              </w:rPr>
            </w:pPr>
            <w:r w:rsidRPr="009830A3">
              <w:rPr>
                <w:rFonts w:ascii="Verdana" w:hAnsi="Verdana"/>
                <w:sz w:val="20"/>
              </w:rPr>
              <w:t xml:space="preserve"> </w:t>
            </w:r>
          </w:p>
          <w:p w14:paraId="56066F37" w14:textId="77777777" w:rsidR="00192E27" w:rsidRPr="009830A3" w:rsidRDefault="00192E27">
            <w:pPr>
              <w:spacing w:line="256" w:lineRule="auto"/>
              <w:jc w:val="both"/>
              <w:outlineLvl w:val="0"/>
              <w:rPr>
                <w:rFonts w:ascii="Verdana" w:hAnsi="Verdana"/>
                <w:sz w:val="20"/>
              </w:rPr>
            </w:pPr>
            <w:r w:rsidRPr="009830A3">
              <w:rPr>
                <w:rFonts w:ascii="Verdana" w:hAnsi="Verdana"/>
                <w:sz w:val="20"/>
              </w:rPr>
              <w:t>В случае если остановка производства одного конвейера/участка привела к остановке производства другого конвейера/участка, общая сумма компенсации по настоящему пункту складывается из суммы простоев всех конвейеров/участков, работа которых была остановлена.</w:t>
            </w:r>
          </w:p>
          <w:p w14:paraId="4FE56799" w14:textId="77777777" w:rsidR="00192E27" w:rsidRPr="009830A3" w:rsidRDefault="00192E27">
            <w:pPr>
              <w:spacing w:line="256" w:lineRule="auto"/>
              <w:jc w:val="both"/>
              <w:outlineLvl w:val="0"/>
              <w:rPr>
                <w:rFonts w:ascii="Verdana" w:hAnsi="Verdana"/>
                <w:b/>
                <w:sz w:val="20"/>
              </w:rPr>
            </w:pPr>
          </w:p>
        </w:tc>
        <w:tc>
          <w:tcPr>
            <w:tcW w:w="236" w:type="dxa"/>
          </w:tcPr>
          <w:p w14:paraId="5F9EDC20" w14:textId="77777777" w:rsidR="00192E27" w:rsidRPr="00751A2C" w:rsidRDefault="00192E27">
            <w:pPr>
              <w:spacing w:line="256" w:lineRule="auto"/>
              <w:jc w:val="both"/>
              <w:rPr>
                <w:rFonts w:ascii="Verdana" w:hAnsi="Verdana"/>
                <w:b/>
                <w:sz w:val="20"/>
              </w:rPr>
            </w:pPr>
          </w:p>
        </w:tc>
      </w:tr>
      <w:tr w:rsidR="00192E27" w:rsidRPr="00192E27" w14:paraId="272A3B97" w14:textId="77777777" w:rsidTr="00192E27">
        <w:tc>
          <w:tcPr>
            <w:tcW w:w="9623" w:type="dxa"/>
          </w:tcPr>
          <w:p w14:paraId="0ED0580B" w14:textId="41670FAA" w:rsidR="00192E27" w:rsidRPr="009830A3" w:rsidRDefault="00192E27">
            <w:pPr>
              <w:spacing w:line="256" w:lineRule="auto"/>
              <w:jc w:val="both"/>
              <w:outlineLvl w:val="0"/>
              <w:rPr>
                <w:rFonts w:ascii="Verdana" w:hAnsi="Verdana"/>
                <w:sz w:val="20"/>
              </w:rPr>
            </w:pPr>
            <w:r w:rsidRPr="009830A3">
              <w:rPr>
                <w:rFonts w:ascii="Verdana" w:hAnsi="Verdana"/>
                <w:sz w:val="20"/>
              </w:rPr>
              <w:t>2.</w:t>
            </w:r>
            <w:r w:rsidRPr="009830A3">
              <w:rPr>
                <w:rFonts w:ascii="Verdana" w:hAnsi="Verdana"/>
                <w:b/>
                <w:sz w:val="20"/>
              </w:rPr>
              <w:t xml:space="preserve"> </w:t>
            </w:r>
            <w:r w:rsidRPr="009830A3">
              <w:rPr>
                <w:rFonts w:ascii="Verdana" w:hAnsi="Verdana"/>
                <w:sz w:val="20"/>
              </w:rPr>
              <w:t xml:space="preserve">Если просрочка Поставки, недопоставка или Поставка Бракованных Компонентов повлекла за собой некомплектную сборку Продукции или снижение ежедневных объемов производства Продукции в сравнении с первоначальной ежедневной программой производства, </w:t>
            </w:r>
            <w:r>
              <w:rPr>
                <w:rFonts w:ascii="Verdana" w:hAnsi="Verdana"/>
                <w:sz w:val="20"/>
                <w:szCs w:val="20"/>
              </w:rPr>
              <w:t>Покупатель</w:t>
            </w:r>
            <w:r w:rsidRPr="009830A3">
              <w:rPr>
                <w:rFonts w:ascii="Verdana" w:hAnsi="Verdana"/>
                <w:sz w:val="20"/>
              </w:rPr>
              <w:t xml:space="preserve"> вправе взыскать с Поставщика компенсацию из расчета за одну единицу Продукции: </w:t>
            </w:r>
          </w:p>
          <w:p w14:paraId="69CE61F4" w14:textId="77777777" w:rsidR="00192E27" w:rsidRPr="009830A3" w:rsidRDefault="00192E27">
            <w:pPr>
              <w:spacing w:line="256" w:lineRule="auto"/>
              <w:jc w:val="both"/>
              <w:outlineLvl w:val="0"/>
              <w:rPr>
                <w:rFonts w:ascii="Verdana" w:hAnsi="Verdana"/>
                <w:sz w:val="20"/>
              </w:rPr>
            </w:pPr>
            <w:r w:rsidRPr="009830A3">
              <w:rPr>
                <w:rFonts w:ascii="Verdana" w:hAnsi="Verdana"/>
                <w:sz w:val="20"/>
              </w:rPr>
              <w:t>2.1. в отношении двигателей:</w:t>
            </w:r>
          </w:p>
          <w:p w14:paraId="2D90C42E" w14:textId="77777777" w:rsidR="00192E27" w:rsidRPr="009830A3" w:rsidRDefault="00192E27">
            <w:pPr>
              <w:spacing w:line="256" w:lineRule="auto"/>
              <w:jc w:val="both"/>
              <w:outlineLvl w:val="0"/>
              <w:rPr>
                <w:rFonts w:ascii="Verdana" w:hAnsi="Verdana"/>
                <w:sz w:val="20"/>
              </w:rPr>
            </w:pPr>
            <w:r w:rsidRPr="009830A3">
              <w:rPr>
                <w:rFonts w:ascii="Verdana" w:hAnsi="Verdana"/>
                <w:sz w:val="20"/>
              </w:rPr>
              <w:t xml:space="preserve">- дизельный </w:t>
            </w:r>
            <w:r w:rsidRPr="009830A3">
              <w:rPr>
                <w:rFonts w:ascii="Verdana" w:hAnsi="Verdana"/>
                <w:sz w:val="20"/>
                <w:lang w:val="en-US"/>
              </w:rPr>
              <w:t>V</w:t>
            </w:r>
            <w:r w:rsidRPr="009830A3">
              <w:rPr>
                <w:rFonts w:ascii="Verdana" w:hAnsi="Verdana"/>
                <w:sz w:val="20"/>
              </w:rPr>
              <w:t>-образный двигатель – в размере 11614 рублей;</w:t>
            </w:r>
          </w:p>
          <w:p w14:paraId="25C2D9D3" w14:textId="77777777" w:rsidR="00192E27" w:rsidRPr="009830A3" w:rsidRDefault="00192E27">
            <w:pPr>
              <w:spacing w:line="256" w:lineRule="auto"/>
              <w:jc w:val="both"/>
              <w:outlineLvl w:val="0"/>
              <w:rPr>
                <w:rFonts w:ascii="Verdana" w:hAnsi="Verdana"/>
                <w:sz w:val="20"/>
              </w:rPr>
            </w:pPr>
            <w:r w:rsidRPr="009830A3">
              <w:rPr>
                <w:rFonts w:ascii="Verdana" w:hAnsi="Verdana"/>
                <w:sz w:val="20"/>
              </w:rPr>
              <w:t>- дизельный двигатель ЯМЗ-530 – в размере 2479 рублей;</w:t>
            </w:r>
          </w:p>
          <w:p w14:paraId="3F2B4793" w14:textId="77777777" w:rsidR="00192E27" w:rsidRPr="009830A3" w:rsidRDefault="00192E27">
            <w:pPr>
              <w:spacing w:line="256" w:lineRule="auto"/>
              <w:jc w:val="both"/>
              <w:outlineLvl w:val="0"/>
              <w:rPr>
                <w:rFonts w:ascii="Verdana" w:hAnsi="Verdana"/>
                <w:sz w:val="20"/>
              </w:rPr>
            </w:pPr>
            <w:r w:rsidRPr="009830A3">
              <w:rPr>
                <w:rFonts w:ascii="Verdana" w:hAnsi="Verdana"/>
                <w:sz w:val="20"/>
              </w:rPr>
              <w:t>- дизельный двигатель ЯМЗ-650 – в размере 320 рублей;</w:t>
            </w:r>
          </w:p>
          <w:p w14:paraId="7A6596A9" w14:textId="77777777" w:rsidR="00192E27" w:rsidRPr="009830A3" w:rsidRDefault="00192E27">
            <w:pPr>
              <w:spacing w:line="256" w:lineRule="auto"/>
              <w:jc w:val="both"/>
              <w:outlineLvl w:val="0"/>
              <w:rPr>
                <w:rFonts w:ascii="Verdana" w:hAnsi="Verdana"/>
                <w:sz w:val="20"/>
              </w:rPr>
            </w:pPr>
            <w:r w:rsidRPr="009830A3">
              <w:rPr>
                <w:rFonts w:ascii="Verdana" w:hAnsi="Verdana"/>
                <w:sz w:val="20"/>
              </w:rPr>
              <w:t>- бензиновый двигатель – в размере 3275 рублей;</w:t>
            </w:r>
          </w:p>
          <w:p w14:paraId="2651BD71" w14:textId="19314AD4" w:rsidR="00192E27" w:rsidRPr="009830A3" w:rsidRDefault="00192E27">
            <w:pPr>
              <w:spacing w:line="256" w:lineRule="auto"/>
              <w:jc w:val="both"/>
              <w:rPr>
                <w:rFonts w:ascii="Verdana" w:hAnsi="Verdana"/>
                <w:b/>
                <w:sz w:val="20"/>
              </w:rPr>
            </w:pPr>
            <w:r w:rsidRPr="009830A3">
              <w:rPr>
                <w:rFonts w:ascii="Verdana" w:hAnsi="Verdana"/>
                <w:sz w:val="20"/>
              </w:rPr>
              <w:t xml:space="preserve">2.2. в отношении всех </w:t>
            </w:r>
            <w:proofErr w:type="spellStart"/>
            <w:r w:rsidRPr="009830A3">
              <w:rPr>
                <w:rFonts w:ascii="Verdana" w:hAnsi="Verdana"/>
                <w:sz w:val="20"/>
              </w:rPr>
              <w:t>автокомпонентов</w:t>
            </w:r>
            <w:proofErr w:type="spellEnd"/>
            <w:r>
              <w:rPr>
                <w:rFonts w:ascii="Verdana" w:hAnsi="Verdana"/>
                <w:sz w:val="20"/>
                <w:szCs w:val="20"/>
              </w:rPr>
              <w:t>,</w:t>
            </w:r>
            <w:r w:rsidRPr="009830A3">
              <w:rPr>
                <w:rFonts w:ascii="Verdana" w:hAnsi="Verdana"/>
                <w:sz w:val="20"/>
              </w:rPr>
              <w:t xml:space="preserve"> кроме двигателей </w:t>
            </w:r>
            <w:r>
              <w:rPr>
                <w:rFonts w:ascii="Verdana" w:hAnsi="Verdana"/>
                <w:sz w:val="20"/>
              </w:rPr>
              <w:t>и трансмиссии</w:t>
            </w:r>
            <w:r w:rsidRPr="009830A3">
              <w:rPr>
                <w:rFonts w:ascii="Verdana" w:hAnsi="Verdana"/>
                <w:sz w:val="20"/>
              </w:rPr>
              <w:t>:</w:t>
            </w:r>
          </w:p>
          <w:p w14:paraId="28DD6F32" w14:textId="77777777" w:rsidR="00192E27" w:rsidRPr="009830A3" w:rsidRDefault="00192E27">
            <w:pPr>
              <w:spacing w:line="256" w:lineRule="auto"/>
              <w:jc w:val="both"/>
              <w:rPr>
                <w:rFonts w:ascii="Verdana" w:hAnsi="Verdana"/>
                <w:sz w:val="20"/>
              </w:rPr>
            </w:pPr>
            <w:r w:rsidRPr="009830A3">
              <w:rPr>
                <w:rFonts w:ascii="Verdana" w:hAnsi="Verdana"/>
                <w:sz w:val="20"/>
              </w:rPr>
              <w:t>- в размере 9082 рубля в цехе производства штампованных деталей;</w:t>
            </w:r>
          </w:p>
          <w:p w14:paraId="51FF8E28" w14:textId="77777777" w:rsidR="00192E27" w:rsidRPr="009830A3" w:rsidRDefault="00192E27">
            <w:pPr>
              <w:spacing w:line="256" w:lineRule="auto"/>
              <w:jc w:val="both"/>
              <w:rPr>
                <w:rFonts w:ascii="Verdana" w:hAnsi="Verdana"/>
                <w:sz w:val="20"/>
              </w:rPr>
            </w:pPr>
            <w:r w:rsidRPr="009830A3">
              <w:rPr>
                <w:rFonts w:ascii="Verdana" w:hAnsi="Verdana"/>
                <w:sz w:val="20"/>
              </w:rPr>
              <w:t>- в размере 1172 рубля в цехе производства цветного литья;</w:t>
            </w:r>
          </w:p>
          <w:p w14:paraId="53FD68D3" w14:textId="77777777" w:rsidR="00192E27" w:rsidRPr="009830A3" w:rsidRDefault="00192E27">
            <w:pPr>
              <w:spacing w:line="256" w:lineRule="auto"/>
              <w:jc w:val="both"/>
              <w:rPr>
                <w:rFonts w:ascii="Verdana" w:hAnsi="Verdana"/>
                <w:sz w:val="20"/>
              </w:rPr>
            </w:pPr>
            <w:r w:rsidRPr="009830A3">
              <w:rPr>
                <w:rFonts w:ascii="Verdana" w:hAnsi="Verdana"/>
                <w:sz w:val="20"/>
              </w:rPr>
              <w:t>- в размере 10636 рублей в цехе производства автомобильных агрегатов;</w:t>
            </w:r>
          </w:p>
          <w:p w14:paraId="35D2BC8E" w14:textId="29D0B331" w:rsidR="00192E27" w:rsidRPr="009830A3" w:rsidRDefault="00192E27">
            <w:pPr>
              <w:spacing w:line="256" w:lineRule="auto"/>
              <w:jc w:val="both"/>
              <w:rPr>
                <w:rFonts w:ascii="Verdana" w:hAnsi="Verdana"/>
                <w:sz w:val="20"/>
              </w:rPr>
            </w:pPr>
            <w:r w:rsidRPr="009830A3">
              <w:rPr>
                <w:rFonts w:ascii="Verdana" w:hAnsi="Verdana"/>
                <w:sz w:val="20"/>
              </w:rPr>
              <w:t xml:space="preserve">- в размере 7010 рублей в цехе </w:t>
            </w:r>
            <w:r w:rsidRPr="002D2F01">
              <w:rPr>
                <w:rFonts w:ascii="Verdana" w:hAnsi="Verdana"/>
                <w:sz w:val="20"/>
                <w:szCs w:val="20"/>
              </w:rPr>
              <w:t>метал</w:t>
            </w:r>
            <w:r>
              <w:rPr>
                <w:rFonts w:ascii="Verdana" w:hAnsi="Verdana"/>
                <w:sz w:val="20"/>
                <w:szCs w:val="20"/>
              </w:rPr>
              <w:t>л</w:t>
            </w:r>
            <w:r w:rsidRPr="002D2F01">
              <w:rPr>
                <w:rFonts w:ascii="Verdana" w:hAnsi="Verdana"/>
                <w:sz w:val="20"/>
                <w:szCs w:val="20"/>
              </w:rPr>
              <w:t>ургического</w:t>
            </w:r>
            <w:r w:rsidRPr="009830A3">
              <w:rPr>
                <w:rFonts w:ascii="Verdana" w:hAnsi="Verdana"/>
                <w:sz w:val="20"/>
              </w:rPr>
              <w:t xml:space="preserve"> производства;</w:t>
            </w:r>
          </w:p>
          <w:p w14:paraId="70986C73" w14:textId="77777777" w:rsidR="00192E27" w:rsidRPr="009830A3" w:rsidRDefault="00192E27">
            <w:pPr>
              <w:spacing w:line="256" w:lineRule="auto"/>
              <w:jc w:val="both"/>
              <w:rPr>
                <w:rFonts w:ascii="Verdana" w:hAnsi="Verdana"/>
                <w:sz w:val="20"/>
              </w:rPr>
            </w:pPr>
            <w:r w:rsidRPr="009830A3">
              <w:rPr>
                <w:rFonts w:ascii="Verdana" w:hAnsi="Verdana"/>
                <w:sz w:val="20"/>
              </w:rPr>
              <w:t>- в размере 3349 рублей в цехе кузнечного производства.</w:t>
            </w:r>
          </w:p>
          <w:p w14:paraId="228561F4" w14:textId="77777777" w:rsidR="00192E27" w:rsidRPr="009830A3" w:rsidRDefault="00192E27">
            <w:pPr>
              <w:spacing w:line="256" w:lineRule="auto"/>
              <w:jc w:val="both"/>
              <w:outlineLvl w:val="0"/>
              <w:rPr>
                <w:rFonts w:ascii="Verdana" w:hAnsi="Verdana"/>
                <w:strike/>
                <w:sz w:val="20"/>
              </w:rPr>
            </w:pPr>
            <w:r w:rsidRPr="009830A3">
              <w:rPr>
                <w:rFonts w:ascii="Verdana" w:hAnsi="Verdana"/>
                <w:sz w:val="20"/>
              </w:rPr>
              <w:lastRenderedPageBreak/>
              <w:t xml:space="preserve">2.3. в отношении легких коммерческих автомобилей и </w:t>
            </w:r>
            <w:proofErr w:type="spellStart"/>
            <w:r w:rsidRPr="009830A3">
              <w:rPr>
                <w:rFonts w:ascii="Verdana" w:hAnsi="Verdana"/>
                <w:sz w:val="20"/>
              </w:rPr>
              <w:t>среднетоннажных</w:t>
            </w:r>
            <w:proofErr w:type="spellEnd"/>
            <w:r w:rsidRPr="009830A3">
              <w:rPr>
                <w:rFonts w:ascii="Verdana" w:hAnsi="Verdana"/>
                <w:sz w:val="20"/>
              </w:rPr>
              <w:t xml:space="preserve"> грузовиков – в размере 6200 рублей;</w:t>
            </w:r>
            <w:r w:rsidRPr="009830A3">
              <w:rPr>
                <w:rFonts w:ascii="Verdana" w:hAnsi="Verdana"/>
                <w:strike/>
                <w:sz w:val="20"/>
              </w:rPr>
              <w:t xml:space="preserve"> </w:t>
            </w:r>
          </w:p>
          <w:p w14:paraId="720B8FF3" w14:textId="77777777" w:rsidR="00192E27" w:rsidRPr="009830A3" w:rsidRDefault="00192E27">
            <w:pPr>
              <w:spacing w:line="256" w:lineRule="auto"/>
              <w:jc w:val="both"/>
              <w:outlineLvl w:val="0"/>
              <w:rPr>
                <w:rFonts w:ascii="Verdana" w:hAnsi="Verdana"/>
                <w:sz w:val="20"/>
              </w:rPr>
            </w:pPr>
            <w:r w:rsidRPr="009830A3">
              <w:rPr>
                <w:rFonts w:ascii="Verdana" w:hAnsi="Verdana"/>
                <w:sz w:val="20"/>
              </w:rPr>
              <w:t>2.4. в отношении автобусов производства ПАЗ – в размере 109953 рублей;</w:t>
            </w:r>
          </w:p>
          <w:p w14:paraId="409E53F7" w14:textId="77777777" w:rsidR="00192E27" w:rsidRPr="009830A3" w:rsidRDefault="00192E27">
            <w:pPr>
              <w:spacing w:line="256" w:lineRule="auto"/>
              <w:jc w:val="both"/>
              <w:outlineLvl w:val="0"/>
              <w:rPr>
                <w:rFonts w:ascii="Verdana" w:hAnsi="Verdana"/>
                <w:sz w:val="20"/>
              </w:rPr>
            </w:pPr>
            <w:r w:rsidRPr="009830A3">
              <w:rPr>
                <w:rFonts w:ascii="Verdana" w:hAnsi="Verdana"/>
                <w:sz w:val="20"/>
              </w:rPr>
              <w:t xml:space="preserve">2.5. в отношении автобусов производства ЛИАЗ – в размере </w:t>
            </w:r>
            <w:r w:rsidRPr="009830A3">
              <w:rPr>
                <w:rFonts w:ascii="Verdana" w:hAnsi="Verdana"/>
                <w:color w:val="000000" w:themeColor="text1"/>
                <w:sz w:val="20"/>
              </w:rPr>
              <w:t xml:space="preserve">520365 </w:t>
            </w:r>
            <w:r w:rsidRPr="009830A3">
              <w:rPr>
                <w:rFonts w:ascii="Verdana" w:hAnsi="Verdana"/>
                <w:sz w:val="20"/>
              </w:rPr>
              <w:t>рублей;</w:t>
            </w:r>
          </w:p>
          <w:p w14:paraId="1507F9C8" w14:textId="77777777" w:rsidR="00192E27" w:rsidRPr="009830A3" w:rsidRDefault="00192E27">
            <w:pPr>
              <w:spacing w:line="256" w:lineRule="auto"/>
              <w:jc w:val="both"/>
              <w:outlineLvl w:val="0"/>
              <w:rPr>
                <w:rFonts w:ascii="Verdana" w:hAnsi="Verdana"/>
                <w:sz w:val="20"/>
              </w:rPr>
            </w:pPr>
            <w:r w:rsidRPr="009830A3">
              <w:rPr>
                <w:rFonts w:ascii="Verdana" w:hAnsi="Verdana"/>
                <w:sz w:val="20"/>
              </w:rPr>
              <w:t>2.6. в отношении автобусов производства КАВЗ – в размере 227987 рублей.</w:t>
            </w:r>
          </w:p>
          <w:p w14:paraId="6E063955" w14:textId="46772EC0" w:rsidR="00192E27" w:rsidRPr="009830A3" w:rsidRDefault="00192E27">
            <w:pPr>
              <w:spacing w:line="256" w:lineRule="auto"/>
              <w:jc w:val="both"/>
              <w:outlineLvl w:val="0"/>
              <w:rPr>
                <w:rFonts w:ascii="Verdana" w:hAnsi="Verdana"/>
                <w:sz w:val="20"/>
              </w:rPr>
            </w:pPr>
            <w:r w:rsidRPr="009830A3">
              <w:rPr>
                <w:rFonts w:ascii="Verdana" w:hAnsi="Verdana"/>
                <w:sz w:val="20"/>
              </w:rPr>
              <w:t xml:space="preserve">2.7. в отношении </w:t>
            </w:r>
            <w:r>
              <w:rPr>
                <w:rFonts w:ascii="Verdana" w:hAnsi="Verdana"/>
                <w:sz w:val="20"/>
              </w:rPr>
              <w:t>комплектующих трансмиссии</w:t>
            </w:r>
            <w:r w:rsidRPr="009830A3">
              <w:rPr>
                <w:rFonts w:ascii="Verdana" w:hAnsi="Verdana"/>
                <w:sz w:val="20"/>
              </w:rPr>
              <w:t xml:space="preserve"> – в размере 3788 рублей.</w:t>
            </w:r>
          </w:p>
          <w:p w14:paraId="7FD25D3F" w14:textId="77777777" w:rsidR="00192E27" w:rsidRPr="009830A3" w:rsidRDefault="00192E27">
            <w:pPr>
              <w:spacing w:line="256" w:lineRule="auto"/>
              <w:jc w:val="both"/>
              <w:outlineLvl w:val="0"/>
              <w:rPr>
                <w:rFonts w:ascii="Verdana" w:hAnsi="Verdana"/>
                <w:sz w:val="20"/>
              </w:rPr>
            </w:pPr>
          </w:p>
          <w:p w14:paraId="44504554" w14:textId="458BF84C" w:rsidR="00192E27" w:rsidRPr="009830A3" w:rsidRDefault="00192E27">
            <w:pPr>
              <w:spacing w:line="256" w:lineRule="auto"/>
              <w:jc w:val="both"/>
              <w:outlineLvl w:val="0"/>
              <w:rPr>
                <w:rFonts w:ascii="Verdana" w:hAnsi="Verdana"/>
                <w:sz w:val="20"/>
              </w:rPr>
            </w:pPr>
            <w:r w:rsidRPr="009830A3">
              <w:rPr>
                <w:rFonts w:ascii="Verdana" w:hAnsi="Verdana"/>
                <w:sz w:val="20"/>
              </w:rPr>
              <w:t>В случае если некомплектная сборка или снижение ежедневных объемов производства одной единицы Продукции привели к некомплектной сборке или снижению ежедневных объемов производства другой единицы Продукции, общая сумма компенсации по настоящему пункту складывается из суммы компенсаций по каждой единице Продукции.</w:t>
            </w:r>
          </w:p>
          <w:p w14:paraId="568082B4" w14:textId="77777777" w:rsidR="00192E27" w:rsidRPr="009830A3" w:rsidRDefault="00192E27">
            <w:pPr>
              <w:spacing w:line="256" w:lineRule="auto"/>
              <w:jc w:val="both"/>
              <w:outlineLvl w:val="0"/>
              <w:rPr>
                <w:rFonts w:ascii="Verdana" w:hAnsi="Verdana"/>
                <w:b/>
                <w:sz w:val="20"/>
              </w:rPr>
            </w:pPr>
          </w:p>
        </w:tc>
        <w:tc>
          <w:tcPr>
            <w:tcW w:w="236" w:type="dxa"/>
          </w:tcPr>
          <w:p w14:paraId="729A5E8D" w14:textId="77777777" w:rsidR="00192E27" w:rsidRPr="00751A2C" w:rsidRDefault="00192E27">
            <w:pPr>
              <w:spacing w:line="256" w:lineRule="auto"/>
              <w:jc w:val="both"/>
              <w:rPr>
                <w:rFonts w:ascii="Verdana" w:hAnsi="Verdana"/>
                <w:b/>
                <w:sz w:val="20"/>
              </w:rPr>
            </w:pPr>
          </w:p>
        </w:tc>
      </w:tr>
    </w:tbl>
    <w:p w14:paraId="1A3CC6C8" w14:textId="77777777" w:rsidR="00EC2D36" w:rsidRPr="00751A2C" w:rsidRDefault="00EC2D36" w:rsidP="00EC2D36">
      <w:pPr>
        <w:pStyle w:val="a3"/>
        <w:widowControl/>
        <w:ind w:right="21"/>
        <w:jc w:val="left"/>
        <w:outlineLvl w:val="0"/>
        <w:rPr>
          <w:rFonts w:ascii="Verdana" w:hAnsi="Verdana"/>
          <w:sz w:val="20"/>
        </w:rPr>
      </w:pPr>
    </w:p>
    <w:p w14:paraId="28A29F9A" w14:textId="77777777" w:rsidR="00EC2D36" w:rsidRPr="00751A2C" w:rsidRDefault="00EC2D36" w:rsidP="00EC2D36">
      <w:pPr>
        <w:pStyle w:val="a3"/>
        <w:widowControl/>
        <w:ind w:right="21"/>
        <w:jc w:val="left"/>
        <w:outlineLvl w:val="0"/>
        <w:rPr>
          <w:rFonts w:ascii="Verdana" w:hAnsi="Verdana"/>
          <w:sz w:val="20"/>
        </w:rPr>
      </w:pPr>
    </w:p>
    <w:p w14:paraId="01D1B296" w14:textId="77777777" w:rsidR="00EC2D36" w:rsidRPr="00751A2C" w:rsidRDefault="00EC2D36" w:rsidP="00EC2D36">
      <w:pPr>
        <w:pStyle w:val="a3"/>
        <w:widowControl/>
        <w:ind w:right="21"/>
        <w:jc w:val="left"/>
        <w:outlineLvl w:val="0"/>
        <w:rPr>
          <w:rFonts w:ascii="Verdana" w:hAnsi="Verdana"/>
          <w:sz w:val="20"/>
        </w:rPr>
      </w:pPr>
    </w:p>
    <w:p w14:paraId="64BCDD96" w14:textId="77777777" w:rsidR="00EC2D36" w:rsidRPr="00751A2C" w:rsidRDefault="00EC2D36" w:rsidP="00EC2D36">
      <w:pPr>
        <w:pStyle w:val="a3"/>
        <w:widowControl/>
        <w:ind w:right="21"/>
        <w:jc w:val="left"/>
        <w:outlineLvl w:val="0"/>
        <w:rPr>
          <w:rFonts w:ascii="Verdana" w:hAnsi="Verdana"/>
          <w:sz w:val="20"/>
        </w:rPr>
      </w:pPr>
    </w:p>
    <w:p w14:paraId="3C8DAD12" w14:textId="77777777" w:rsidR="00803996" w:rsidRPr="00751A2C" w:rsidRDefault="00803996" w:rsidP="0000637B">
      <w:pPr>
        <w:widowControl/>
        <w:autoSpaceDE/>
        <w:autoSpaceDN/>
        <w:adjustRightInd/>
        <w:rPr>
          <w:rFonts w:ascii="Verdana" w:hAnsi="Verdana"/>
          <w:b/>
          <w:bCs/>
          <w:sz w:val="20"/>
          <w:szCs w:val="20"/>
        </w:rPr>
      </w:pPr>
    </w:p>
    <w:sectPr w:rsidR="00803996" w:rsidRPr="00751A2C" w:rsidSect="009635E6">
      <w:headerReference w:type="default" r:id="rId22"/>
      <w:footerReference w:type="default" r:id="rId23"/>
      <w:pgSz w:w="11906" w:h="16838"/>
      <w:pgMar w:top="1134" w:right="1134" w:bottom="1134" w:left="1418"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91632" w14:textId="77777777" w:rsidR="00007A6E" w:rsidRDefault="00007A6E">
      <w:pPr>
        <w:widowControl/>
      </w:pPr>
      <w:r>
        <w:separator/>
      </w:r>
    </w:p>
  </w:endnote>
  <w:endnote w:type="continuationSeparator" w:id="0">
    <w:p w14:paraId="203F5513" w14:textId="77777777" w:rsidR="00007A6E" w:rsidRDefault="00007A6E">
      <w:pPr>
        <w:widowControl/>
      </w:pPr>
      <w:r>
        <w:continuationSeparator/>
      </w:r>
    </w:p>
  </w:endnote>
  <w:endnote w:type="continuationNotice" w:id="1">
    <w:p w14:paraId="417080F5" w14:textId="77777777" w:rsidR="00007A6E" w:rsidRDefault="00007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acao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57D46" w14:textId="77777777" w:rsidR="0020410E" w:rsidRDefault="0020410E">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E92E1" w14:textId="77777777" w:rsidR="00007A6E" w:rsidRDefault="00007A6E">
      <w:pPr>
        <w:widowControl/>
      </w:pPr>
      <w:r>
        <w:separator/>
      </w:r>
    </w:p>
  </w:footnote>
  <w:footnote w:type="continuationSeparator" w:id="0">
    <w:p w14:paraId="58BBE08B" w14:textId="77777777" w:rsidR="00007A6E" w:rsidRDefault="00007A6E">
      <w:pPr>
        <w:widowControl/>
      </w:pPr>
      <w:r>
        <w:continuationSeparator/>
      </w:r>
    </w:p>
  </w:footnote>
  <w:footnote w:type="continuationNotice" w:id="1">
    <w:p w14:paraId="7635091A" w14:textId="77777777" w:rsidR="00007A6E" w:rsidRDefault="00007A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55366" w14:textId="77777777" w:rsidR="0020410E" w:rsidRDefault="0020410E">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E8A67AA"/>
    <w:lvl w:ilvl="0">
      <w:numFmt w:val="bullet"/>
      <w:lvlText w:val="*"/>
      <w:lvlJc w:val="left"/>
      <w:rPr>
        <w:rFonts w:ascii="Times New Roman" w:hAnsi="Times New Roman"/>
        <w:sz w:val="24"/>
      </w:rPr>
    </w:lvl>
  </w:abstractNum>
  <w:abstractNum w:abstractNumId="1" w15:restartNumberingAfterBreak="0">
    <w:nsid w:val="00000002"/>
    <w:multiLevelType w:val="singleLevel"/>
    <w:tmpl w:val="00000005"/>
    <w:name w:val="WW8Num5"/>
    <w:lvl w:ilvl="0">
      <w:start w:val="1"/>
      <w:numFmt w:val="decimal"/>
      <w:lvlText w:val="%1."/>
      <w:lvlJc w:val="left"/>
      <w:pPr>
        <w:tabs>
          <w:tab w:val="num" w:pos="360"/>
        </w:tabs>
        <w:ind w:left="360" w:hanging="360"/>
      </w:pPr>
      <w:rPr>
        <w:rFonts w:ascii="Arial" w:hAnsi="Arial" w:cs="Arial"/>
        <w:b w:val="0"/>
        <w:bCs w:val="0"/>
        <w:i w:val="0"/>
        <w:iCs w:val="0"/>
        <w:sz w:val="22"/>
        <w:szCs w:val="22"/>
      </w:rPr>
    </w:lvl>
  </w:abstractNum>
  <w:abstractNum w:abstractNumId="2" w15:restartNumberingAfterBreak="0">
    <w:nsid w:val="00000003"/>
    <w:multiLevelType w:val="singleLevel"/>
    <w:tmpl w:val="00000022"/>
    <w:name w:val="WW8Num34"/>
    <w:lvl w:ilvl="0">
      <w:start w:val="1"/>
      <w:numFmt w:val="decimal"/>
      <w:lvlText w:val="%1."/>
      <w:lvlJc w:val="left"/>
      <w:pPr>
        <w:tabs>
          <w:tab w:val="num" w:pos="360"/>
        </w:tabs>
        <w:ind w:left="360" w:hanging="360"/>
      </w:pPr>
      <w:rPr>
        <w:rFonts w:ascii="Arial" w:hAnsi="Arial" w:cs="Arial"/>
        <w:b w:val="0"/>
        <w:bCs w:val="0"/>
        <w:i w:val="0"/>
        <w:iCs w:val="0"/>
        <w:sz w:val="22"/>
        <w:szCs w:val="22"/>
      </w:rPr>
    </w:lvl>
  </w:abstractNum>
  <w:abstractNum w:abstractNumId="3" w15:restartNumberingAfterBreak="0">
    <w:nsid w:val="00000004"/>
    <w:multiLevelType w:val="multilevel"/>
    <w:tmpl w:val="AA7023BC"/>
    <w:lvl w:ilvl="0">
      <w:start w:val="7"/>
      <w:numFmt w:val="decimal"/>
      <w:lvlText w:val="%1."/>
      <w:lvlJc w:val="left"/>
      <w:pPr>
        <w:tabs>
          <w:tab w:val="num" w:pos="435"/>
        </w:tabs>
        <w:ind w:left="435" w:hanging="435"/>
      </w:pPr>
      <w:rPr>
        <w:rFonts w:ascii="Times New Roman" w:hAnsi="Times New Roman" w:cs="Times New Roman"/>
        <w:sz w:val="24"/>
        <w:szCs w:val="24"/>
      </w:rPr>
    </w:lvl>
    <w:lvl w:ilvl="1">
      <w:start w:val="16"/>
      <w:numFmt w:val="decimal"/>
      <w:lvlText w:val="%1.%2."/>
      <w:lvlJc w:val="left"/>
      <w:pPr>
        <w:tabs>
          <w:tab w:val="num" w:pos="435"/>
        </w:tabs>
        <w:ind w:left="435" w:hanging="435"/>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 w15:restartNumberingAfterBreak="0">
    <w:nsid w:val="00000006"/>
    <w:multiLevelType w:val="hybridMultilevel"/>
    <w:tmpl w:val="516CEB20"/>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15:restartNumberingAfterBreak="0">
    <w:nsid w:val="00000007"/>
    <w:multiLevelType w:val="hybridMultilevel"/>
    <w:tmpl w:val="9FAE61A0"/>
    <w:lvl w:ilvl="0" w:tplc="FFFFFFFF">
      <w:start w:val="1"/>
      <w:numFmt w:val="bullet"/>
      <w:lvlText w:val=""/>
      <w:lvlJc w:val="left"/>
      <w:pPr>
        <w:tabs>
          <w:tab w:val="num" w:pos="-360"/>
        </w:tabs>
        <w:ind w:left="360" w:hanging="360"/>
      </w:pPr>
      <w:rPr>
        <w:rFonts w:ascii="Symbol" w:hAnsi="Symbol"/>
        <w:caps w:val="0"/>
        <w:strike w:val="0"/>
        <w:dstrike w:val="0"/>
        <w:vanish w:val="0"/>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6" w15:restartNumberingAfterBreak="0">
    <w:nsid w:val="00000008"/>
    <w:multiLevelType w:val="hybridMultilevel"/>
    <w:tmpl w:val="47F03A46"/>
    <w:lvl w:ilvl="0" w:tplc="FFFFFFFF">
      <w:start w:val="1"/>
      <w:numFmt w:val="bullet"/>
      <w:lvlText w:val=""/>
      <w:lvlJc w:val="left"/>
      <w:pPr>
        <w:tabs>
          <w:tab w:val="num" w:pos="1674"/>
        </w:tabs>
        <w:ind w:left="540" w:firstLine="900"/>
      </w:pPr>
      <w:rPr>
        <w:rFonts w:ascii="Symbol" w:hAnsi="Symbol"/>
        <w:sz w:val="24"/>
      </w:rPr>
    </w:lvl>
    <w:lvl w:ilvl="1" w:tplc="FFFFFFFF">
      <w:start w:val="1"/>
      <w:numFmt w:val="bullet"/>
      <w:lvlText w:val="o"/>
      <w:lvlJc w:val="left"/>
      <w:pPr>
        <w:tabs>
          <w:tab w:val="num" w:pos="1980"/>
        </w:tabs>
        <w:ind w:left="1980" w:hanging="360"/>
      </w:pPr>
      <w:rPr>
        <w:rFonts w:ascii="Courier New" w:hAnsi="Courier New"/>
        <w:sz w:val="24"/>
      </w:rPr>
    </w:lvl>
    <w:lvl w:ilvl="2" w:tplc="FFFFFFFF">
      <w:start w:val="1"/>
      <w:numFmt w:val="bullet"/>
      <w:lvlText w:val=""/>
      <w:lvlJc w:val="left"/>
      <w:pPr>
        <w:tabs>
          <w:tab w:val="num" w:pos="2700"/>
        </w:tabs>
        <w:ind w:left="2700" w:hanging="360"/>
      </w:pPr>
      <w:rPr>
        <w:rFonts w:ascii="Wingdings" w:hAnsi="Wingdings"/>
        <w:sz w:val="24"/>
      </w:rPr>
    </w:lvl>
    <w:lvl w:ilvl="3" w:tplc="FFFFFFFF">
      <w:start w:val="1"/>
      <w:numFmt w:val="bullet"/>
      <w:lvlText w:val=""/>
      <w:lvlJc w:val="left"/>
      <w:pPr>
        <w:tabs>
          <w:tab w:val="num" w:pos="3420"/>
        </w:tabs>
        <w:ind w:left="3420" w:hanging="360"/>
      </w:pPr>
      <w:rPr>
        <w:rFonts w:ascii="Symbol" w:hAnsi="Symbol"/>
        <w:sz w:val="24"/>
      </w:rPr>
    </w:lvl>
    <w:lvl w:ilvl="4" w:tplc="FFFFFFFF">
      <w:start w:val="1"/>
      <w:numFmt w:val="bullet"/>
      <w:lvlText w:val="o"/>
      <w:lvlJc w:val="left"/>
      <w:pPr>
        <w:tabs>
          <w:tab w:val="num" w:pos="4140"/>
        </w:tabs>
        <w:ind w:left="4140" w:hanging="360"/>
      </w:pPr>
      <w:rPr>
        <w:rFonts w:ascii="Courier New" w:hAnsi="Courier New"/>
        <w:sz w:val="24"/>
      </w:rPr>
    </w:lvl>
    <w:lvl w:ilvl="5" w:tplc="FFFFFFFF">
      <w:start w:val="1"/>
      <w:numFmt w:val="bullet"/>
      <w:lvlText w:val=""/>
      <w:lvlJc w:val="left"/>
      <w:pPr>
        <w:tabs>
          <w:tab w:val="num" w:pos="4860"/>
        </w:tabs>
        <w:ind w:left="4860" w:hanging="360"/>
      </w:pPr>
      <w:rPr>
        <w:rFonts w:ascii="Wingdings" w:hAnsi="Wingdings"/>
        <w:sz w:val="24"/>
      </w:rPr>
    </w:lvl>
    <w:lvl w:ilvl="6" w:tplc="FFFFFFFF">
      <w:start w:val="1"/>
      <w:numFmt w:val="bullet"/>
      <w:lvlText w:val=""/>
      <w:lvlJc w:val="left"/>
      <w:pPr>
        <w:tabs>
          <w:tab w:val="num" w:pos="5580"/>
        </w:tabs>
        <w:ind w:left="5580" w:hanging="360"/>
      </w:pPr>
      <w:rPr>
        <w:rFonts w:ascii="Symbol" w:hAnsi="Symbol"/>
        <w:sz w:val="24"/>
      </w:rPr>
    </w:lvl>
    <w:lvl w:ilvl="7" w:tplc="FFFFFFFF">
      <w:start w:val="1"/>
      <w:numFmt w:val="bullet"/>
      <w:lvlText w:val="o"/>
      <w:lvlJc w:val="left"/>
      <w:pPr>
        <w:tabs>
          <w:tab w:val="num" w:pos="6300"/>
        </w:tabs>
        <w:ind w:left="6300" w:hanging="360"/>
      </w:pPr>
      <w:rPr>
        <w:rFonts w:ascii="Courier New" w:hAnsi="Courier New"/>
        <w:sz w:val="24"/>
      </w:rPr>
    </w:lvl>
    <w:lvl w:ilvl="8" w:tplc="FFFFFFFF">
      <w:start w:val="1"/>
      <w:numFmt w:val="bullet"/>
      <w:lvlText w:val=""/>
      <w:lvlJc w:val="left"/>
      <w:pPr>
        <w:tabs>
          <w:tab w:val="num" w:pos="7020"/>
        </w:tabs>
        <w:ind w:left="7020" w:hanging="360"/>
      </w:pPr>
      <w:rPr>
        <w:rFonts w:ascii="Wingdings" w:hAnsi="Wingdings"/>
        <w:sz w:val="24"/>
      </w:rPr>
    </w:lvl>
  </w:abstractNum>
  <w:abstractNum w:abstractNumId="7" w15:restartNumberingAfterBreak="0">
    <w:nsid w:val="00000009"/>
    <w:multiLevelType w:val="hybridMultilevel"/>
    <w:tmpl w:val="BD74A21A"/>
    <w:lvl w:ilvl="0" w:tplc="FFFFFFFF">
      <w:start w:val="1"/>
      <w:numFmt w:val="bullet"/>
      <w:lvlText w:val=""/>
      <w:lvlJc w:val="left"/>
      <w:pPr>
        <w:tabs>
          <w:tab w:val="num" w:pos="360"/>
        </w:tabs>
        <w:ind w:left="360" w:hanging="360"/>
      </w:pPr>
      <w:rPr>
        <w:rFonts w:ascii="Symbol" w:hAnsi="Symbol"/>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8" w15:restartNumberingAfterBreak="0">
    <w:nsid w:val="0000000A"/>
    <w:multiLevelType w:val="hybridMultilevel"/>
    <w:tmpl w:val="6184842E"/>
    <w:lvl w:ilvl="0" w:tplc="FFFFFFFF">
      <w:start w:val="12"/>
      <w:numFmt w:val="bullet"/>
      <w:lvlText w:val="-"/>
      <w:lvlJc w:val="left"/>
      <w:pPr>
        <w:tabs>
          <w:tab w:val="num" w:pos="720"/>
        </w:tabs>
        <w:ind w:left="720" w:hanging="360"/>
      </w:pPr>
      <w:rPr>
        <w:rFonts w:ascii="Times New Roman" w:hAnsi="Times New Roman"/>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9" w15:restartNumberingAfterBreak="0">
    <w:nsid w:val="0000000B"/>
    <w:multiLevelType w:val="hybridMultilevel"/>
    <w:tmpl w:val="034CC8D0"/>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260"/>
        </w:tabs>
        <w:ind w:left="1260" w:hanging="360"/>
      </w:pPr>
      <w:rPr>
        <w:rFonts w:ascii="Times New Roman" w:hAnsi="Times New Roman" w:cs="Times New Roman"/>
        <w:sz w:val="24"/>
        <w:szCs w:val="24"/>
      </w:rPr>
    </w:lvl>
    <w:lvl w:ilvl="2" w:tplc="FFFFFFFF">
      <w:start w:val="1"/>
      <w:numFmt w:val="lowerRoman"/>
      <w:lvlText w:val="%3."/>
      <w:lvlJc w:val="right"/>
      <w:pPr>
        <w:tabs>
          <w:tab w:val="num" w:pos="1980"/>
        </w:tabs>
        <w:ind w:left="1980" w:hanging="180"/>
      </w:pPr>
      <w:rPr>
        <w:rFonts w:ascii="Times New Roman" w:hAnsi="Times New Roman" w:cs="Times New Roman"/>
        <w:sz w:val="24"/>
        <w:szCs w:val="24"/>
      </w:rPr>
    </w:lvl>
    <w:lvl w:ilvl="3" w:tplc="FFFFFFFF">
      <w:start w:val="1"/>
      <w:numFmt w:val="decimal"/>
      <w:lvlText w:val="%4."/>
      <w:lvlJc w:val="left"/>
      <w:pPr>
        <w:tabs>
          <w:tab w:val="num" w:pos="2700"/>
        </w:tabs>
        <w:ind w:left="2700" w:hanging="360"/>
      </w:pPr>
      <w:rPr>
        <w:rFonts w:ascii="Times New Roman" w:hAnsi="Times New Roman" w:cs="Times New Roman"/>
        <w:sz w:val="24"/>
        <w:szCs w:val="24"/>
      </w:rPr>
    </w:lvl>
    <w:lvl w:ilvl="4" w:tplc="FFFFFFFF">
      <w:start w:val="1"/>
      <w:numFmt w:val="lowerLetter"/>
      <w:lvlText w:val="%5."/>
      <w:lvlJc w:val="left"/>
      <w:pPr>
        <w:tabs>
          <w:tab w:val="num" w:pos="3420"/>
        </w:tabs>
        <w:ind w:left="3420" w:hanging="360"/>
      </w:pPr>
      <w:rPr>
        <w:rFonts w:ascii="Times New Roman" w:hAnsi="Times New Roman" w:cs="Times New Roman"/>
        <w:sz w:val="24"/>
        <w:szCs w:val="24"/>
      </w:rPr>
    </w:lvl>
    <w:lvl w:ilvl="5" w:tplc="FFFFFFFF">
      <w:start w:val="1"/>
      <w:numFmt w:val="lowerRoman"/>
      <w:lvlText w:val="%6."/>
      <w:lvlJc w:val="right"/>
      <w:pPr>
        <w:tabs>
          <w:tab w:val="num" w:pos="4140"/>
        </w:tabs>
        <w:ind w:left="4140" w:hanging="180"/>
      </w:pPr>
      <w:rPr>
        <w:rFonts w:ascii="Times New Roman" w:hAnsi="Times New Roman" w:cs="Times New Roman"/>
        <w:sz w:val="24"/>
        <w:szCs w:val="24"/>
      </w:rPr>
    </w:lvl>
    <w:lvl w:ilvl="6" w:tplc="FFFFFFFF">
      <w:start w:val="1"/>
      <w:numFmt w:val="decimal"/>
      <w:lvlText w:val="%7."/>
      <w:lvlJc w:val="left"/>
      <w:pPr>
        <w:tabs>
          <w:tab w:val="num" w:pos="4860"/>
        </w:tabs>
        <w:ind w:left="4860" w:hanging="360"/>
      </w:pPr>
      <w:rPr>
        <w:rFonts w:ascii="Times New Roman" w:hAnsi="Times New Roman" w:cs="Times New Roman"/>
        <w:sz w:val="24"/>
        <w:szCs w:val="24"/>
      </w:rPr>
    </w:lvl>
    <w:lvl w:ilvl="7" w:tplc="FFFFFFFF">
      <w:start w:val="1"/>
      <w:numFmt w:val="lowerLetter"/>
      <w:lvlText w:val="%8."/>
      <w:lvlJc w:val="left"/>
      <w:pPr>
        <w:tabs>
          <w:tab w:val="num" w:pos="5580"/>
        </w:tabs>
        <w:ind w:left="5580" w:hanging="360"/>
      </w:pPr>
      <w:rPr>
        <w:rFonts w:ascii="Times New Roman" w:hAnsi="Times New Roman" w:cs="Times New Roman"/>
        <w:sz w:val="24"/>
        <w:szCs w:val="24"/>
      </w:rPr>
    </w:lvl>
    <w:lvl w:ilvl="8" w:tplc="FFFFFFFF">
      <w:start w:val="1"/>
      <w:numFmt w:val="lowerRoman"/>
      <w:lvlText w:val="%9."/>
      <w:lvlJc w:val="right"/>
      <w:pPr>
        <w:tabs>
          <w:tab w:val="num" w:pos="6300"/>
        </w:tabs>
        <w:ind w:left="6300" w:hanging="180"/>
      </w:pPr>
      <w:rPr>
        <w:rFonts w:ascii="Times New Roman" w:hAnsi="Times New Roman" w:cs="Times New Roman"/>
        <w:sz w:val="24"/>
        <w:szCs w:val="24"/>
      </w:rPr>
    </w:lvl>
  </w:abstractNum>
  <w:abstractNum w:abstractNumId="10" w15:restartNumberingAfterBreak="0">
    <w:nsid w:val="0000000C"/>
    <w:multiLevelType w:val="hybridMultilevel"/>
    <w:tmpl w:val="D878EB5E"/>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15:restartNumberingAfterBreak="0">
    <w:nsid w:val="0000000D"/>
    <w:multiLevelType w:val="hybridMultilevel"/>
    <w:tmpl w:val="293EAE2E"/>
    <w:lvl w:ilvl="0" w:tplc="FFFFFFFF">
      <w:start w:val="1"/>
      <w:numFmt w:val="bullet"/>
      <w:lvlText w:val=""/>
      <w:lvlJc w:val="left"/>
      <w:pPr>
        <w:tabs>
          <w:tab w:val="num" w:pos="360"/>
        </w:tabs>
        <w:ind w:left="360" w:hanging="360"/>
      </w:pPr>
      <w:rPr>
        <w:rFonts w:ascii="Symbol" w:hAnsi="Symbol"/>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12" w15:restartNumberingAfterBreak="0">
    <w:nsid w:val="0000000E"/>
    <w:multiLevelType w:val="hybridMultilevel"/>
    <w:tmpl w:val="CC7C44BA"/>
    <w:lvl w:ilvl="0" w:tplc="FFFFFFFF">
      <w:start w:val="1"/>
      <w:numFmt w:val="decimal"/>
      <w:lvlText w:val="%1."/>
      <w:lvlJc w:val="left"/>
      <w:pPr>
        <w:tabs>
          <w:tab w:val="num" w:pos="1068"/>
        </w:tabs>
        <w:ind w:left="1068" w:hanging="360"/>
      </w:pPr>
      <w:rPr>
        <w:rFonts w:ascii="Times New Roman" w:hAnsi="Times New Roman" w:cs="Times New Roman"/>
        <w:strike w:val="0"/>
        <w:sz w:val="24"/>
        <w:szCs w:val="24"/>
      </w:rPr>
    </w:lvl>
    <w:lvl w:ilvl="1" w:tplc="FFFFFFFF">
      <w:start w:val="1"/>
      <w:numFmt w:val="bullet"/>
      <w:lvlText w:val=""/>
      <w:lvlJc w:val="left"/>
      <w:pPr>
        <w:tabs>
          <w:tab w:val="num" w:pos="1788"/>
        </w:tabs>
        <w:ind w:left="1788" w:hanging="360"/>
      </w:pPr>
      <w:rPr>
        <w:rFonts w:ascii="Symbol" w:hAnsi="Symbol"/>
        <w:strike w:val="0"/>
        <w:sz w:val="24"/>
      </w:rPr>
    </w:lvl>
    <w:lvl w:ilvl="2" w:tplc="FFFFFFFF">
      <w:start w:val="1"/>
      <w:numFmt w:val="bullet"/>
      <w:lvlText w:val=""/>
      <w:lvlJc w:val="left"/>
      <w:pPr>
        <w:tabs>
          <w:tab w:val="num" w:pos="2688"/>
        </w:tabs>
        <w:ind w:left="2688" w:hanging="360"/>
      </w:pPr>
      <w:rPr>
        <w:rFonts w:ascii="Symbol" w:hAnsi="Symbol"/>
        <w:strike w:val="0"/>
        <w:sz w:val="24"/>
      </w:rPr>
    </w:lvl>
    <w:lvl w:ilvl="3" w:tplc="FFFFFFFF">
      <w:start w:val="1"/>
      <w:numFmt w:val="decimal"/>
      <w:lvlText w:val="%4."/>
      <w:lvlJc w:val="left"/>
      <w:pPr>
        <w:tabs>
          <w:tab w:val="num" w:pos="3228"/>
        </w:tabs>
        <w:ind w:left="3228" w:hanging="360"/>
      </w:pPr>
      <w:rPr>
        <w:rFonts w:ascii="Times New Roman" w:hAnsi="Times New Roman" w:cs="Times New Roman"/>
        <w:sz w:val="24"/>
        <w:szCs w:val="24"/>
      </w:rPr>
    </w:lvl>
    <w:lvl w:ilvl="4" w:tplc="FFFFFFFF">
      <w:start w:val="1"/>
      <w:numFmt w:val="lowerLetter"/>
      <w:lvlText w:val="%5."/>
      <w:lvlJc w:val="left"/>
      <w:pPr>
        <w:tabs>
          <w:tab w:val="num" w:pos="3948"/>
        </w:tabs>
        <w:ind w:left="3948" w:hanging="360"/>
      </w:pPr>
      <w:rPr>
        <w:rFonts w:ascii="Times New Roman" w:hAnsi="Times New Roman" w:cs="Times New Roman"/>
        <w:sz w:val="24"/>
        <w:szCs w:val="24"/>
      </w:rPr>
    </w:lvl>
    <w:lvl w:ilvl="5" w:tplc="FFFFFFFF">
      <w:start w:val="1"/>
      <w:numFmt w:val="lowerRoman"/>
      <w:lvlText w:val="%6."/>
      <w:lvlJc w:val="right"/>
      <w:pPr>
        <w:tabs>
          <w:tab w:val="num" w:pos="4668"/>
        </w:tabs>
        <w:ind w:left="4668" w:hanging="180"/>
      </w:pPr>
      <w:rPr>
        <w:rFonts w:ascii="Times New Roman" w:hAnsi="Times New Roman" w:cs="Times New Roman"/>
        <w:sz w:val="24"/>
        <w:szCs w:val="24"/>
      </w:rPr>
    </w:lvl>
    <w:lvl w:ilvl="6" w:tplc="FFFFFFFF">
      <w:start w:val="1"/>
      <w:numFmt w:val="decimal"/>
      <w:lvlText w:val="%7."/>
      <w:lvlJc w:val="left"/>
      <w:pPr>
        <w:tabs>
          <w:tab w:val="num" w:pos="5388"/>
        </w:tabs>
        <w:ind w:left="5388" w:hanging="360"/>
      </w:pPr>
      <w:rPr>
        <w:rFonts w:ascii="Times New Roman" w:hAnsi="Times New Roman" w:cs="Times New Roman"/>
        <w:sz w:val="24"/>
        <w:szCs w:val="24"/>
      </w:rPr>
    </w:lvl>
    <w:lvl w:ilvl="7" w:tplc="FFFFFFFF">
      <w:start w:val="1"/>
      <w:numFmt w:val="lowerLetter"/>
      <w:lvlText w:val="%8."/>
      <w:lvlJc w:val="left"/>
      <w:pPr>
        <w:tabs>
          <w:tab w:val="num" w:pos="6108"/>
        </w:tabs>
        <w:ind w:left="6108" w:hanging="360"/>
      </w:pPr>
      <w:rPr>
        <w:rFonts w:ascii="Times New Roman" w:hAnsi="Times New Roman" w:cs="Times New Roman"/>
        <w:sz w:val="24"/>
        <w:szCs w:val="24"/>
      </w:rPr>
    </w:lvl>
    <w:lvl w:ilvl="8" w:tplc="FFFFFFFF">
      <w:start w:val="1"/>
      <w:numFmt w:val="lowerRoman"/>
      <w:lvlText w:val="%9."/>
      <w:lvlJc w:val="right"/>
      <w:pPr>
        <w:tabs>
          <w:tab w:val="num" w:pos="6828"/>
        </w:tabs>
        <w:ind w:left="6828" w:hanging="180"/>
      </w:pPr>
      <w:rPr>
        <w:rFonts w:ascii="Times New Roman" w:hAnsi="Times New Roman" w:cs="Times New Roman"/>
        <w:sz w:val="24"/>
        <w:szCs w:val="24"/>
      </w:rPr>
    </w:lvl>
  </w:abstractNum>
  <w:abstractNum w:abstractNumId="13" w15:restartNumberingAfterBreak="0">
    <w:nsid w:val="0000000F"/>
    <w:multiLevelType w:val="hybridMultilevel"/>
    <w:tmpl w:val="C3226F88"/>
    <w:lvl w:ilvl="0" w:tplc="FFFFFFFF">
      <w:start w:val="1"/>
      <w:numFmt w:val="bullet"/>
      <w:lvlText w:val=""/>
      <w:lvlJc w:val="left"/>
      <w:pPr>
        <w:tabs>
          <w:tab w:val="num" w:pos="720"/>
        </w:tabs>
        <w:ind w:left="720" w:hanging="360"/>
      </w:pPr>
      <w:rPr>
        <w:rFonts w:ascii="Symbol" w:hAnsi="Symbol"/>
        <w:sz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15:restartNumberingAfterBreak="0">
    <w:nsid w:val="00000010"/>
    <w:multiLevelType w:val="hybridMultilevel"/>
    <w:tmpl w:val="4F921304"/>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15:restartNumberingAfterBreak="0">
    <w:nsid w:val="00000011"/>
    <w:multiLevelType w:val="hybridMultilevel"/>
    <w:tmpl w:val="F20EBEC0"/>
    <w:lvl w:ilvl="0" w:tplc="FFFFFFFF">
      <w:start w:val="12"/>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15:restartNumberingAfterBreak="0">
    <w:nsid w:val="00000012"/>
    <w:multiLevelType w:val="hybridMultilevel"/>
    <w:tmpl w:val="81B6AF86"/>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260"/>
        </w:tabs>
        <w:ind w:left="1260" w:hanging="360"/>
      </w:pPr>
      <w:rPr>
        <w:rFonts w:ascii="Times New Roman" w:hAnsi="Times New Roman" w:cs="Times New Roman"/>
        <w:sz w:val="24"/>
        <w:szCs w:val="24"/>
      </w:rPr>
    </w:lvl>
    <w:lvl w:ilvl="2" w:tplc="FFFFFFFF">
      <w:start w:val="1"/>
      <w:numFmt w:val="lowerRoman"/>
      <w:lvlText w:val="%3."/>
      <w:lvlJc w:val="right"/>
      <w:pPr>
        <w:tabs>
          <w:tab w:val="num" w:pos="1980"/>
        </w:tabs>
        <w:ind w:left="1980" w:hanging="180"/>
      </w:pPr>
      <w:rPr>
        <w:rFonts w:ascii="Times New Roman" w:hAnsi="Times New Roman" w:cs="Times New Roman"/>
        <w:sz w:val="24"/>
        <w:szCs w:val="24"/>
      </w:rPr>
    </w:lvl>
    <w:lvl w:ilvl="3" w:tplc="FFFFFFFF">
      <w:start w:val="1"/>
      <w:numFmt w:val="decimal"/>
      <w:lvlText w:val="%4."/>
      <w:lvlJc w:val="left"/>
      <w:pPr>
        <w:tabs>
          <w:tab w:val="num" w:pos="2700"/>
        </w:tabs>
        <w:ind w:left="2700" w:hanging="360"/>
      </w:pPr>
      <w:rPr>
        <w:rFonts w:ascii="Times New Roman" w:hAnsi="Times New Roman" w:cs="Times New Roman"/>
        <w:sz w:val="24"/>
        <w:szCs w:val="24"/>
      </w:rPr>
    </w:lvl>
    <w:lvl w:ilvl="4" w:tplc="FFFFFFFF">
      <w:start w:val="1"/>
      <w:numFmt w:val="lowerLetter"/>
      <w:lvlText w:val="%5."/>
      <w:lvlJc w:val="left"/>
      <w:pPr>
        <w:tabs>
          <w:tab w:val="num" w:pos="3420"/>
        </w:tabs>
        <w:ind w:left="3420" w:hanging="360"/>
      </w:pPr>
      <w:rPr>
        <w:rFonts w:ascii="Times New Roman" w:hAnsi="Times New Roman" w:cs="Times New Roman"/>
        <w:sz w:val="24"/>
        <w:szCs w:val="24"/>
      </w:rPr>
    </w:lvl>
    <w:lvl w:ilvl="5" w:tplc="FFFFFFFF">
      <w:start w:val="1"/>
      <w:numFmt w:val="lowerRoman"/>
      <w:lvlText w:val="%6."/>
      <w:lvlJc w:val="right"/>
      <w:pPr>
        <w:tabs>
          <w:tab w:val="num" w:pos="4140"/>
        </w:tabs>
        <w:ind w:left="4140" w:hanging="180"/>
      </w:pPr>
      <w:rPr>
        <w:rFonts w:ascii="Times New Roman" w:hAnsi="Times New Roman" w:cs="Times New Roman"/>
        <w:sz w:val="24"/>
        <w:szCs w:val="24"/>
      </w:rPr>
    </w:lvl>
    <w:lvl w:ilvl="6" w:tplc="FFFFFFFF">
      <w:start w:val="1"/>
      <w:numFmt w:val="decimal"/>
      <w:lvlText w:val="%7."/>
      <w:lvlJc w:val="left"/>
      <w:pPr>
        <w:tabs>
          <w:tab w:val="num" w:pos="4860"/>
        </w:tabs>
        <w:ind w:left="4860" w:hanging="360"/>
      </w:pPr>
      <w:rPr>
        <w:rFonts w:ascii="Times New Roman" w:hAnsi="Times New Roman" w:cs="Times New Roman"/>
        <w:sz w:val="24"/>
        <w:szCs w:val="24"/>
      </w:rPr>
    </w:lvl>
    <w:lvl w:ilvl="7" w:tplc="FFFFFFFF">
      <w:start w:val="1"/>
      <w:numFmt w:val="lowerLetter"/>
      <w:lvlText w:val="%8."/>
      <w:lvlJc w:val="left"/>
      <w:pPr>
        <w:tabs>
          <w:tab w:val="num" w:pos="5580"/>
        </w:tabs>
        <w:ind w:left="5580" w:hanging="360"/>
      </w:pPr>
      <w:rPr>
        <w:rFonts w:ascii="Times New Roman" w:hAnsi="Times New Roman" w:cs="Times New Roman"/>
        <w:sz w:val="24"/>
        <w:szCs w:val="24"/>
      </w:rPr>
    </w:lvl>
    <w:lvl w:ilvl="8" w:tplc="FFFFFFFF">
      <w:start w:val="1"/>
      <w:numFmt w:val="lowerRoman"/>
      <w:lvlText w:val="%9."/>
      <w:lvlJc w:val="right"/>
      <w:pPr>
        <w:tabs>
          <w:tab w:val="num" w:pos="6300"/>
        </w:tabs>
        <w:ind w:left="6300" w:hanging="180"/>
      </w:pPr>
      <w:rPr>
        <w:rFonts w:ascii="Times New Roman" w:hAnsi="Times New Roman" w:cs="Times New Roman"/>
        <w:sz w:val="24"/>
        <w:szCs w:val="24"/>
      </w:rPr>
    </w:lvl>
  </w:abstractNum>
  <w:abstractNum w:abstractNumId="17" w15:restartNumberingAfterBreak="0">
    <w:nsid w:val="00000013"/>
    <w:multiLevelType w:val="multilevel"/>
    <w:tmpl w:val="BC9EA0CE"/>
    <w:lvl w:ilvl="0">
      <w:start w:val="15"/>
      <w:numFmt w:val="decimal"/>
      <w:lvlText w:val="%1."/>
      <w:lvlJc w:val="left"/>
      <w:pPr>
        <w:tabs>
          <w:tab w:val="num" w:pos="585"/>
        </w:tabs>
        <w:ind w:left="585" w:hanging="585"/>
      </w:pPr>
      <w:rPr>
        <w:rFonts w:ascii="Times New Roman" w:hAnsi="Times New Roman" w:cs="Times New Roman"/>
        <w:sz w:val="24"/>
        <w:szCs w:val="24"/>
      </w:rPr>
    </w:lvl>
    <w:lvl w:ilvl="1">
      <w:start w:val="6"/>
      <w:numFmt w:val="decimal"/>
      <w:lvlText w:val="%1.%2."/>
      <w:lvlJc w:val="left"/>
      <w:pPr>
        <w:tabs>
          <w:tab w:val="num" w:pos="585"/>
        </w:tabs>
        <w:ind w:left="585" w:hanging="585"/>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080"/>
        </w:tabs>
        <w:ind w:left="1080" w:hanging="108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440"/>
        </w:tabs>
        <w:ind w:left="1440" w:hanging="1440"/>
      </w:pPr>
      <w:rPr>
        <w:rFonts w:ascii="Times New Roman" w:hAnsi="Times New Roman" w:cs="Times New Roman"/>
        <w:sz w:val="24"/>
        <w:szCs w:val="24"/>
      </w:rPr>
    </w:lvl>
  </w:abstractNum>
  <w:abstractNum w:abstractNumId="18" w15:restartNumberingAfterBreak="0">
    <w:nsid w:val="00000014"/>
    <w:multiLevelType w:val="hybridMultilevel"/>
    <w:tmpl w:val="034CD164"/>
    <w:lvl w:ilvl="0" w:tplc="FFFFFFFF">
      <w:start w:val="1"/>
      <w:numFmt w:val="bullet"/>
      <w:lvlText w:val=""/>
      <w:lvlJc w:val="left"/>
      <w:pPr>
        <w:tabs>
          <w:tab w:val="num" w:pos="414"/>
        </w:tabs>
        <w:ind w:left="-720" w:firstLine="900"/>
      </w:pPr>
      <w:rPr>
        <w:rFonts w:ascii="Symbol" w:hAnsi="Symbol"/>
        <w:sz w:val="24"/>
      </w:rPr>
    </w:lvl>
    <w:lvl w:ilvl="1" w:tplc="FFFFFFFF">
      <w:start w:val="1"/>
      <w:numFmt w:val="bullet"/>
      <w:lvlText w:val="o"/>
      <w:lvlJc w:val="left"/>
      <w:pPr>
        <w:tabs>
          <w:tab w:val="num" w:pos="1980"/>
        </w:tabs>
        <w:ind w:left="1980" w:hanging="360"/>
      </w:pPr>
      <w:rPr>
        <w:rFonts w:ascii="Courier New" w:hAnsi="Courier New"/>
        <w:sz w:val="24"/>
      </w:rPr>
    </w:lvl>
    <w:lvl w:ilvl="2" w:tplc="FFFFFFFF">
      <w:start w:val="1"/>
      <w:numFmt w:val="bullet"/>
      <w:lvlText w:val=""/>
      <w:lvlJc w:val="left"/>
      <w:pPr>
        <w:tabs>
          <w:tab w:val="num" w:pos="2700"/>
        </w:tabs>
        <w:ind w:left="2700" w:hanging="360"/>
      </w:pPr>
      <w:rPr>
        <w:rFonts w:ascii="Wingdings" w:hAnsi="Wingdings"/>
        <w:sz w:val="24"/>
      </w:rPr>
    </w:lvl>
    <w:lvl w:ilvl="3" w:tplc="FFFFFFFF">
      <w:start w:val="1"/>
      <w:numFmt w:val="bullet"/>
      <w:lvlText w:val=""/>
      <w:lvlJc w:val="left"/>
      <w:pPr>
        <w:tabs>
          <w:tab w:val="num" w:pos="3420"/>
        </w:tabs>
        <w:ind w:left="3420" w:hanging="360"/>
      </w:pPr>
      <w:rPr>
        <w:rFonts w:ascii="Symbol" w:hAnsi="Symbol"/>
        <w:sz w:val="24"/>
      </w:rPr>
    </w:lvl>
    <w:lvl w:ilvl="4" w:tplc="FFFFFFFF">
      <w:start w:val="1"/>
      <w:numFmt w:val="bullet"/>
      <w:lvlText w:val="o"/>
      <w:lvlJc w:val="left"/>
      <w:pPr>
        <w:tabs>
          <w:tab w:val="num" w:pos="4140"/>
        </w:tabs>
        <w:ind w:left="4140" w:hanging="360"/>
      </w:pPr>
      <w:rPr>
        <w:rFonts w:ascii="Courier New" w:hAnsi="Courier New"/>
        <w:sz w:val="24"/>
      </w:rPr>
    </w:lvl>
    <w:lvl w:ilvl="5" w:tplc="FFFFFFFF">
      <w:start w:val="1"/>
      <w:numFmt w:val="bullet"/>
      <w:lvlText w:val=""/>
      <w:lvlJc w:val="left"/>
      <w:pPr>
        <w:tabs>
          <w:tab w:val="num" w:pos="4860"/>
        </w:tabs>
        <w:ind w:left="4860" w:hanging="360"/>
      </w:pPr>
      <w:rPr>
        <w:rFonts w:ascii="Wingdings" w:hAnsi="Wingdings"/>
        <w:sz w:val="24"/>
      </w:rPr>
    </w:lvl>
    <w:lvl w:ilvl="6" w:tplc="FFFFFFFF">
      <w:start w:val="1"/>
      <w:numFmt w:val="bullet"/>
      <w:lvlText w:val=""/>
      <w:lvlJc w:val="left"/>
      <w:pPr>
        <w:tabs>
          <w:tab w:val="num" w:pos="5580"/>
        </w:tabs>
        <w:ind w:left="5580" w:hanging="360"/>
      </w:pPr>
      <w:rPr>
        <w:rFonts w:ascii="Symbol" w:hAnsi="Symbol"/>
        <w:sz w:val="24"/>
      </w:rPr>
    </w:lvl>
    <w:lvl w:ilvl="7" w:tplc="FFFFFFFF">
      <w:start w:val="1"/>
      <w:numFmt w:val="bullet"/>
      <w:lvlText w:val="o"/>
      <w:lvlJc w:val="left"/>
      <w:pPr>
        <w:tabs>
          <w:tab w:val="num" w:pos="6300"/>
        </w:tabs>
        <w:ind w:left="6300" w:hanging="360"/>
      </w:pPr>
      <w:rPr>
        <w:rFonts w:ascii="Courier New" w:hAnsi="Courier New"/>
        <w:sz w:val="24"/>
      </w:rPr>
    </w:lvl>
    <w:lvl w:ilvl="8" w:tplc="FFFFFFFF">
      <w:start w:val="1"/>
      <w:numFmt w:val="bullet"/>
      <w:lvlText w:val=""/>
      <w:lvlJc w:val="left"/>
      <w:pPr>
        <w:tabs>
          <w:tab w:val="num" w:pos="7020"/>
        </w:tabs>
        <w:ind w:left="7020" w:hanging="360"/>
      </w:pPr>
      <w:rPr>
        <w:rFonts w:ascii="Wingdings" w:hAnsi="Wingdings"/>
        <w:sz w:val="24"/>
      </w:rPr>
    </w:lvl>
  </w:abstractNum>
  <w:abstractNum w:abstractNumId="19" w15:restartNumberingAfterBreak="0">
    <w:nsid w:val="00000015"/>
    <w:multiLevelType w:val="hybridMultilevel"/>
    <w:tmpl w:val="D3223F5A"/>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0" w15:restartNumberingAfterBreak="0">
    <w:nsid w:val="00000016"/>
    <w:multiLevelType w:val="multilevel"/>
    <w:tmpl w:val="7E0402F4"/>
    <w:lvl w:ilvl="0">
      <w:start w:val="2"/>
      <w:numFmt w:val="decimal"/>
      <w:lvlText w:val="%1"/>
      <w:lvlJc w:val="left"/>
      <w:pPr>
        <w:tabs>
          <w:tab w:val="num" w:pos="660"/>
        </w:tabs>
        <w:ind w:left="660" w:hanging="660"/>
      </w:pPr>
      <w:rPr>
        <w:rFonts w:ascii="Times New Roman" w:hAnsi="Times New Roman" w:cs="Times New Roman"/>
        <w:sz w:val="24"/>
        <w:szCs w:val="24"/>
      </w:rPr>
    </w:lvl>
    <w:lvl w:ilvl="1">
      <w:start w:val="1"/>
      <w:numFmt w:val="decimal"/>
      <w:lvlText w:val="%1.%2"/>
      <w:lvlJc w:val="left"/>
      <w:pPr>
        <w:tabs>
          <w:tab w:val="num" w:pos="660"/>
        </w:tabs>
        <w:ind w:left="660" w:hanging="660"/>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440"/>
        </w:tabs>
        <w:ind w:left="1440" w:hanging="1440"/>
      </w:pPr>
      <w:rPr>
        <w:rFonts w:ascii="Times New Roman" w:hAnsi="Times New Roman" w:cs="Times New Roman"/>
        <w:sz w:val="24"/>
        <w:szCs w:val="24"/>
      </w:rPr>
    </w:lvl>
  </w:abstractNum>
  <w:abstractNum w:abstractNumId="21" w15:restartNumberingAfterBreak="0">
    <w:nsid w:val="00000017"/>
    <w:multiLevelType w:val="hybridMultilevel"/>
    <w:tmpl w:val="3488C3FC"/>
    <w:lvl w:ilvl="0" w:tplc="FFFFFFFF">
      <w:start w:val="1"/>
      <w:numFmt w:val="bullet"/>
      <w:lvlText w:val=""/>
      <w:lvlJc w:val="left"/>
      <w:pPr>
        <w:tabs>
          <w:tab w:val="num" w:pos="360"/>
        </w:tabs>
        <w:ind w:left="360" w:hanging="360"/>
      </w:pPr>
      <w:rPr>
        <w:rFonts w:ascii="Symbol" w:hAnsi="Symbol"/>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22" w15:restartNumberingAfterBreak="0">
    <w:nsid w:val="00000018"/>
    <w:multiLevelType w:val="multilevel"/>
    <w:tmpl w:val="BC9EA0CE"/>
    <w:lvl w:ilvl="0">
      <w:start w:val="15"/>
      <w:numFmt w:val="decimal"/>
      <w:lvlText w:val="%1."/>
      <w:lvlJc w:val="left"/>
      <w:pPr>
        <w:tabs>
          <w:tab w:val="num" w:pos="585"/>
        </w:tabs>
        <w:ind w:left="585" w:hanging="585"/>
      </w:pPr>
      <w:rPr>
        <w:rFonts w:ascii="Times New Roman" w:hAnsi="Times New Roman" w:cs="Times New Roman"/>
        <w:sz w:val="24"/>
        <w:szCs w:val="24"/>
      </w:rPr>
    </w:lvl>
    <w:lvl w:ilvl="1">
      <w:start w:val="6"/>
      <w:numFmt w:val="decimal"/>
      <w:lvlText w:val="%1.%2."/>
      <w:lvlJc w:val="left"/>
      <w:pPr>
        <w:tabs>
          <w:tab w:val="num" w:pos="585"/>
        </w:tabs>
        <w:ind w:left="585" w:hanging="585"/>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080"/>
        </w:tabs>
        <w:ind w:left="1080" w:hanging="108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440"/>
        </w:tabs>
        <w:ind w:left="1440" w:hanging="1440"/>
      </w:pPr>
      <w:rPr>
        <w:rFonts w:ascii="Times New Roman" w:hAnsi="Times New Roman" w:cs="Times New Roman"/>
        <w:sz w:val="24"/>
        <w:szCs w:val="24"/>
      </w:rPr>
    </w:lvl>
  </w:abstractNum>
  <w:abstractNum w:abstractNumId="23" w15:restartNumberingAfterBreak="0">
    <w:nsid w:val="00000019"/>
    <w:multiLevelType w:val="hybridMultilevel"/>
    <w:tmpl w:val="1F9E6198"/>
    <w:lvl w:ilvl="0" w:tplc="FFFFFFFF">
      <w:start w:val="1"/>
      <w:numFmt w:val="bullet"/>
      <w:lvlText w:val=""/>
      <w:lvlJc w:val="left"/>
      <w:pPr>
        <w:tabs>
          <w:tab w:val="num" w:pos="1674"/>
        </w:tabs>
        <w:ind w:left="540" w:firstLine="900"/>
      </w:pPr>
      <w:rPr>
        <w:rFonts w:ascii="Symbol" w:hAnsi="Symbol"/>
        <w:sz w:val="24"/>
      </w:rPr>
    </w:lvl>
    <w:lvl w:ilvl="1" w:tplc="FFFFFFFF">
      <w:start w:val="1"/>
      <w:numFmt w:val="bullet"/>
      <w:lvlText w:val="o"/>
      <w:lvlJc w:val="left"/>
      <w:pPr>
        <w:tabs>
          <w:tab w:val="num" w:pos="1980"/>
        </w:tabs>
        <w:ind w:left="1980" w:hanging="360"/>
      </w:pPr>
      <w:rPr>
        <w:rFonts w:ascii="Courier New" w:hAnsi="Courier New"/>
        <w:sz w:val="24"/>
      </w:rPr>
    </w:lvl>
    <w:lvl w:ilvl="2" w:tplc="FFFFFFFF">
      <w:start w:val="1"/>
      <w:numFmt w:val="bullet"/>
      <w:lvlText w:val=""/>
      <w:lvlJc w:val="left"/>
      <w:pPr>
        <w:tabs>
          <w:tab w:val="num" w:pos="2700"/>
        </w:tabs>
        <w:ind w:left="2700" w:hanging="360"/>
      </w:pPr>
      <w:rPr>
        <w:rFonts w:ascii="Wingdings" w:hAnsi="Wingdings"/>
        <w:sz w:val="24"/>
      </w:rPr>
    </w:lvl>
    <w:lvl w:ilvl="3" w:tplc="FFFFFFFF">
      <w:start w:val="1"/>
      <w:numFmt w:val="bullet"/>
      <w:lvlText w:val=""/>
      <w:lvlJc w:val="left"/>
      <w:pPr>
        <w:tabs>
          <w:tab w:val="num" w:pos="3420"/>
        </w:tabs>
        <w:ind w:left="3420" w:hanging="360"/>
      </w:pPr>
      <w:rPr>
        <w:rFonts w:ascii="Symbol" w:hAnsi="Symbol"/>
        <w:sz w:val="24"/>
      </w:rPr>
    </w:lvl>
    <w:lvl w:ilvl="4" w:tplc="FFFFFFFF">
      <w:start w:val="1"/>
      <w:numFmt w:val="bullet"/>
      <w:lvlText w:val="o"/>
      <w:lvlJc w:val="left"/>
      <w:pPr>
        <w:tabs>
          <w:tab w:val="num" w:pos="4140"/>
        </w:tabs>
        <w:ind w:left="4140" w:hanging="360"/>
      </w:pPr>
      <w:rPr>
        <w:rFonts w:ascii="Courier New" w:hAnsi="Courier New"/>
        <w:sz w:val="24"/>
      </w:rPr>
    </w:lvl>
    <w:lvl w:ilvl="5" w:tplc="FFFFFFFF">
      <w:start w:val="1"/>
      <w:numFmt w:val="bullet"/>
      <w:lvlText w:val=""/>
      <w:lvlJc w:val="left"/>
      <w:pPr>
        <w:tabs>
          <w:tab w:val="num" w:pos="4860"/>
        </w:tabs>
        <w:ind w:left="4860" w:hanging="360"/>
      </w:pPr>
      <w:rPr>
        <w:rFonts w:ascii="Wingdings" w:hAnsi="Wingdings"/>
        <w:sz w:val="24"/>
      </w:rPr>
    </w:lvl>
    <w:lvl w:ilvl="6" w:tplc="FFFFFFFF">
      <w:start w:val="1"/>
      <w:numFmt w:val="bullet"/>
      <w:lvlText w:val=""/>
      <w:lvlJc w:val="left"/>
      <w:pPr>
        <w:tabs>
          <w:tab w:val="num" w:pos="5580"/>
        </w:tabs>
        <w:ind w:left="5580" w:hanging="360"/>
      </w:pPr>
      <w:rPr>
        <w:rFonts w:ascii="Symbol" w:hAnsi="Symbol"/>
        <w:sz w:val="24"/>
      </w:rPr>
    </w:lvl>
    <w:lvl w:ilvl="7" w:tplc="FFFFFFFF">
      <w:start w:val="1"/>
      <w:numFmt w:val="bullet"/>
      <w:lvlText w:val="o"/>
      <w:lvlJc w:val="left"/>
      <w:pPr>
        <w:tabs>
          <w:tab w:val="num" w:pos="6300"/>
        </w:tabs>
        <w:ind w:left="6300" w:hanging="360"/>
      </w:pPr>
      <w:rPr>
        <w:rFonts w:ascii="Courier New" w:hAnsi="Courier New"/>
        <w:sz w:val="24"/>
      </w:rPr>
    </w:lvl>
    <w:lvl w:ilvl="8" w:tplc="FFFFFFFF">
      <w:start w:val="1"/>
      <w:numFmt w:val="bullet"/>
      <w:lvlText w:val=""/>
      <w:lvlJc w:val="left"/>
      <w:pPr>
        <w:tabs>
          <w:tab w:val="num" w:pos="7020"/>
        </w:tabs>
        <w:ind w:left="7020" w:hanging="360"/>
      </w:pPr>
      <w:rPr>
        <w:rFonts w:ascii="Wingdings" w:hAnsi="Wingdings"/>
        <w:sz w:val="24"/>
      </w:rPr>
    </w:lvl>
  </w:abstractNum>
  <w:abstractNum w:abstractNumId="24" w15:restartNumberingAfterBreak="0">
    <w:nsid w:val="0000001A"/>
    <w:multiLevelType w:val="multilevel"/>
    <w:tmpl w:val="3CDC50CC"/>
    <w:lvl w:ilvl="0">
      <w:start w:val="1"/>
      <w:numFmt w:val="decimal"/>
      <w:pStyle w:val="BWHMemoL1"/>
      <w:lvlText w:val="%1."/>
      <w:lvlJc w:val="left"/>
      <w:pPr>
        <w:tabs>
          <w:tab w:val="num" w:pos="0"/>
        </w:tabs>
        <w:ind w:left="576" w:hanging="576"/>
      </w:pPr>
      <w:rPr>
        <w:rFonts w:ascii="Arial" w:hAnsi="Arial" w:cs="Arial"/>
        <w:b/>
        <w:bCs/>
        <w:i/>
        <w:iCs/>
        <w:sz w:val="20"/>
        <w:szCs w:val="20"/>
      </w:rPr>
    </w:lvl>
    <w:lvl w:ilvl="1">
      <w:start w:val="1"/>
      <w:numFmt w:val="decimal"/>
      <w:pStyle w:val="BWHMemoL2"/>
      <w:lvlText w:val="%1.%2"/>
      <w:lvlJc w:val="left"/>
      <w:pPr>
        <w:tabs>
          <w:tab w:val="num" w:pos="576"/>
        </w:tabs>
        <w:ind w:left="1152" w:hanging="576"/>
      </w:pPr>
      <w:rPr>
        <w:rFonts w:ascii="Arial" w:hAnsi="Arial" w:cs="Arial"/>
        <w:sz w:val="20"/>
        <w:szCs w:val="20"/>
      </w:rPr>
    </w:lvl>
    <w:lvl w:ilvl="2">
      <w:start w:val="1"/>
      <w:numFmt w:val="lowerLetter"/>
      <w:pStyle w:val="BWHMemoL3"/>
      <w:lvlText w:val="(%3)"/>
      <w:lvlJc w:val="left"/>
      <w:pPr>
        <w:tabs>
          <w:tab w:val="num" w:pos="1152"/>
        </w:tabs>
        <w:ind w:left="1728" w:hanging="576"/>
      </w:pPr>
      <w:rPr>
        <w:rFonts w:ascii="Arial" w:hAnsi="Arial" w:cs="Arial"/>
        <w:sz w:val="20"/>
        <w:szCs w:val="20"/>
      </w:rPr>
    </w:lvl>
    <w:lvl w:ilvl="3">
      <w:start w:val="1"/>
      <w:numFmt w:val="lowerRoman"/>
      <w:pStyle w:val="BWHMemoL4"/>
      <w:lvlText w:val="(%4)"/>
      <w:lvlJc w:val="left"/>
      <w:pPr>
        <w:tabs>
          <w:tab w:val="num" w:pos="1728"/>
        </w:tabs>
        <w:ind w:left="2304" w:hanging="576"/>
      </w:pPr>
      <w:rPr>
        <w:rFonts w:ascii="Arial" w:hAnsi="Arial" w:cs="Arial"/>
        <w:sz w:val="20"/>
        <w:szCs w:val="20"/>
      </w:rPr>
    </w:lvl>
    <w:lvl w:ilvl="4">
      <w:start w:val="1"/>
      <w:numFmt w:val="upperLetter"/>
      <w:pStyle w:val="BWHMemoL5"/>
      <w:lvlText w:val="(%5)"/>
      <w:lvlJc w:val="left"/>
      <w:pPr>
        <w:tabs>
          <w:tab w:val="num" w:pos="2304"/>
        </w:tabs>
        <w:ind w:left="2880" w:hanging="576"/>
      </w:pPr>
      <w:rPr>
        <w:rFonts w:ascii="Arial" w:hAnsi="Arial" w:cs="Arial"/>
        <w:sz w:val="22"/>
        <w:szCs w:val="22"/>
      </w:rPr>
    </w:lvl>
    <w:lvl w:ilvl="5">
      <w:start w:val="1"/>
      <w:numFmt w:val="decimal"/>
      <w:pStyle w:val="BWHMemoL6"/>
      <w:lvlText w:val="(%6)"/>
      <w:lvlJc w:val="left"/>
      <w:pPr>
        <w:tabs>
          <w:tab w:val="num" w:pos="2880"/>
        </w:tabs>
        <w:ind w:left="3456" w:hanging="576"/>
      </w:pPr>
      <w:rPr>
        <w:rFonts w:ascii="Arial" w:hAnsi="Arial" w:cs="Arial"/>
        <w:sz w:val="22"/>
        <w:szCs w:val="22"/>
      </w:rPr>
    </w:lvl>
    <w:lvl w:ilvl="6">
      <w:start w:val="1"/>
      <w:numFmt w:val="lowerLetter"/>
      <w:pStyle w:val="BWHMemoL7"/>
      <w:lvlText w:val="[%7]"/>
      <w:lvlJc w:val="left"/>
      <w:pPr>
        <w:tabs>
          <w:tab w:val="num" w:pos="3456"/>
        </w:tabs>
        <w:ind w:left="4032" w:hanging="576"/>
      </w:pPr>
      <w:rPr>
        <w:rFonts w:ascii="Arial" w:hAnsi="Arial" w:cs="Arial"/>
        <w:sz w:val="22"/>
        <w:szCs w:val="22"/>
      </w:rPr>
    </w:lvl>
    <w:lvl w:ilvl="7">
      <w:start w:val="1"/>
      <w:numFmt w:val="lowerRoman"/>
      <w:pStyle w:val="BWHMemoL8"/>
      <w:lvlText w:val="[%8]"/>
      <w:lvlJc w:val="left"/>
      <w:pPr>
        <w:tabs>
          <w:tab w:val="num" w:pos="2880"/>
        </w:tabs>
        <w:ind w:left="4608" w:hanging="576"/>
      </w:pPr>
      <w:rPr>
        <w:rFonts w:ascii="Arial" w:hAnsi="Arial" w:cs="Arial"/>
        <w:sz w:val="22"/>
        <w:szCs w:val="22"/>
      </w:rPr>
    </w:lvl>
    <w:lvl w:ilvl="8">
      <w:start w:val="1"/>
      <w:numFmt w:val="upperLetter"/>
      <w:pStyle w:val="BWHMemoL9"/>
      <w:lvlText w:val="[%9]"/>
      <w:lvlJc w:val="left"/>
      <w:pPr>
        <w:tabs>
          <w:tab w:val="num" w:pos="3240"/>
        </w:tabs>
        <w:ind w:left="5184" w:hanging="576"/>
      </w:pPr>
      <w:rPr>
        <w:rFonts w:ascii="Arial" w:hAnsi="Arial" w:cs="Arial"/>
        <w:sz w:val="22"/>
        <w:szCs w:val="22"/>
      </w:rPr>
    </w:lvl>
  </w:abstractNum>
  <w:abstractNum w:abstractNumId="25" w15:restartNumberingAfterBreak="0">
    <w:nsid w:val="0000001B"/>
    <w:multiLevelType w:val="hybridMultilevel"/>
    <w:tmpl w:val="4C12A628"/>
    <w:lvl w:ilvl="0" w:tplc="FFFFFFFF">
      <w:start w:val="4"/>
      <w:numFmt w:val="bullet"/>
      <w:lvlText w:val="-"/>
      <w:lvlJc w:val="left"/>
      <w:pPr>
        <w:tabs>
          <w:tab w:val="num" w:pos="720"/>
        </w:tabs>
        <w:ind w:left="720" w:hanging="360"/>
      </w:pPr>
      <w:rPr>
        <w:rFonts w:ascii="Times New Roman" w:hAnsi="Times New Roman"/>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26" w15:restartNumberingAfterBreak="0">
    <w:nsid w:val="056E0383"/>
    <w:multiLevelType w:val="multilevel"/>
    <w:tmpl w:val="C0D2AF56"/>
    <w:lvl w:ilvl="0">
      <w:start w:val="5"/>
      <w:numFmt w:val="decimal"/>
      <w:lvlText w:val="%1."/>
      <w:lvlJc w:val="left"/>
      <w:pPr>
        <w:ind w:left="36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CBB1CA0"/>
    <w:multiLevelType w:val="multilevel"/>
    <w:tmpl w:val="35541F92"/>
    <w:lvl w:ilvl="0">
      <w:start w:val="1"/>
      <w:numFmt w:val="decimal"/>
      <w:lvlText w:val="%1."/>
      <w:lvlJc w:val="left"/>
      <w:pPr>
        <w:ind w:left="928"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0E7721DD"/>
    <w:multiLevelType w:val="multilevel"/>
    <w:tmpl w:val="8F7C1A5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11CC71E8"/>
    <w:multiLevelType w:val="multilevel"/>
    <w:tmpl w:val="A2563F6E"/>
    <w:lvl w:ilvl="0">
      <w:start w:val="3"/>
      <w:numFmt w:val="decimal"/>
      <w:lvlText w:val="%1."/>
      <w:lvlJc w:val="left"/>
      <w:pPr>
        <w:ind w:left="928" w:hanging="360"/>
      </w:pPr>
      <w:rPr>
        <w:rFonts w:hint="default"/>
        <w:b w:val="0"/>
        <w:i w:val="0"/>
        <w:sz w:val="24"/>
        <w:szCs w:val="24"/>
        <w:lang w:val="ru-RU"/>
      </w:rPr>
    </w:lvl>
    <w:lvl w:ilvl="1">
      <w:start w:val="1"/>
      <w:numFmt w:val="decimal"/>
      <w:isLgl/>
      <w:lvlText w:val="%1.%2."/>
      <w:lvlJc w:val="left"/>
      <w:pPr>
        <w:ind w:left="121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2C550F9"/>
    <w:multiLevelType w:val="multilevel"/>
    <w:tmpl w:val="AB9C2FF4"/>
    <w:lvl w:ilvl="0">
      <w:start w:val="4"/>
      <w:numFmt w:val="decimal"/>
      <w:lvlText w:val="%1."/>
      <w:lvlJc w:val="left"/>
      <w:pPr>
        <w:ind w:left="36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3CB7680"/>
    <w:multiLevelType w:val="multilevel"/>
    <w:tmpl w:val="A7608800"/>
    <w:lvl w:ilvl="0">
      <w:start w:val="2"/>
      <w:numFmt w:val="decimal"/>
      <w:lvlText w:val="%1."/>
      <w:lvlJc w:val="left"/>
      <w:pPr>
        <w:ind w:left="360" w:hanging="360"/>
      </w:pPr>
      <w:rPr>
        <w:rFonts w:hint="default"/>
        <w:i w:val="0"/>
        <w:sz w:val="16"/>
        <w:szCs w:val="16"/>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9990EA2"/>
    <w:multiLevelType w:val="hybridMultilevel"/>
    <w:tmpl w:val="05560A92"/>
    <w:lvl w:ilvl="0" w:tplc="F3AEEDE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15:restartNumberingAfterBreak="0">
    <w:nsid w:val="32290DCC"/>
    <w:multiLevelType w:val="multilevel"/>
    <w:tmpl w:val="9F6ED164"/>
    <w:lvl w:ilvl="0">
      <w:start w:val="2"/>
      <w:numFmt w:val="decimal"/>
      <w:lvlText w:val="%1."/>
      <w:lvlJc w:val="left"/>
      <w:pPr>
        <w:ind w:left="928" w:hanging="360"/>
      </w:pPr>
      <w:rPr>
        <w:rFonts w:hint="default"/>
        <w:b w:val="0"/>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2424587"/>
    <w:multiLevelType w:val="multilevel"/>
    <w:tmpl w:val="B47A4600"/>
    <w:lvl w:ilvl="0">
      <w:start w:val="8"/>
      <w:numFmt w:val="decimal"/>
      <w:lvlText w:val="%1."/>
      <w:lvlJc w:val="left"/>
      <w:pPr>
        <w:ind w:left="928" w:hanging="360"/>
      </w:pPr>
      <w:rPr>
        <w:rFonts w:hint="default"/>
        <w:b w:val="0"/>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2AC34FF"/>
    <w:multiLevelType w:val="multilevel"/>
    <w:tmpl w:val="BEEE5F96"/>
    <w:lvl w:ilvl="0">
      <w:start w:val="3"/>
      <w:numFmt w:val="decimal"/>
      <w:lvlText w:val="%1."/>
      <w:lvlJc w:val="left"/>
      <w:pPr>
        <w:ind w:left="36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1F63110"/>
    <w:multiLevelType w:val="multilevel"/>
    <w:tmpl w:val="97E823EA"/>
    <w:lvl w:ilvl="0">
      <w:start w:val="6"/>
      <w:numFmt w:val="decimal"/>
      <w:lvlText w:val="%1."/>
      <w:lvlJc w:val="left"/>
      <w:pPr>
        <w:ind w:left="36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7193B17"/>
    <w:multiLevelType w:val="multilevel"/>
    <w:tmpl w:val="1B12E45C"/>
    <w:lvl w:ilvl="0">
      <w:start w:val="7"/>
      <w:numFmt w:val="decimal"/>
      <w:lvlText w:val="%1."/>
      <w:lvlJc w:val="left"/>
      <w:pPr>
        <w:ind w:left="360" w:hanging="360"/>
      </w:pPr>
      <w:rPr>
        <w:rFonts w:hint="default"/>
        <w:b w:val="0"/>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0934D1C"/>
    <w:multiLevelType w:val="multilevel"/>
    <w:tmpl w:val="BDA87488"/>
    <w:lvl w:ilvl="0">
      <w:start w:val="7"/>
      <w:numFmt w:val="decimal"/>
      <w:lvlText w:val="%1."/>
      <w:lvlJc w:val="left"/>
      <w:pPr>
        <w:ind w:left="928" w:hanging="360"/>
      </w:pPr>
      <w:rPr>
        <w:rFonts w:hint="default"/>
        <w:b w:val="0"/>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3551E00"/>
    <w:multiLevelType w:val="multilevel"/>
    <w:tmpl w:val="440CE126"/>
    <w:lvl w:ilvl="0">
      <w:start w:val="8"/>
      <w:numFmt w:val="decimal"/>
      <w:lvlText w:val="%1."/>
      <w:lvlJc w:val="left"/>
      <w:pPr>
        <w:ind w:left="360" w:hanging="360"/>
      </w:pPr>
      <w:rPr>
        <w:rFonts w:hint="default"/>
        <w:b w:val="0"/>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0BB2569"/>
    <w:multiLevelType w:val="multilevel"/>
    <w:tmpl w:val="AABC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2B117D"/>
    <w:multiLevelType w:val="multilevel"/>
    <w:tmpl w:val="7674A184"/>
    <w:lvl w:ilvl="0">
      <w:start w:val="1"/>
      <w:numFmt w:val="decimal"/>
      <w:lvlText w:val="%1."/>
      <w:lvlJc w:val="left"/>
      <w:pPr>
        <w:ind w:left="928"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BC21DD"/>
    <w:multiLevelType w:val="multilevel"/>
    <w:tmpl w:val="6274563C"/>
    <w:lvl w:ilvl="0">
      <w:start w:val="4"/>
      <w:numFmt w:val="decimal"/>
      <w:lvlText w:val="%1."/>
      <w:lvlJc w:val="left"/>
      <w:pPr>
        <w:ind w:left="360" w:hanging="360"/>
      </w:pPr>
      <w:rPr>
        <w:rFonts w:hint="default"/>
        <w:i w:val="0"/>
        <w:sz w:val="24"/>
        <w:szCs w:val="24"/>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9033276"/>
    <w:multiLevelType w:val="multilevel"/>
    <w:tmpl w:val="45DEA480"/>
    <w:lvl w:ilvl="0">
      <w:start w:val="2"/>
      <w:numFmt w:val="decimal"/>
      <w:lvlText w:val="%1."/>
      <w:lvlJc w:val="left"/>
      <w:pPr>
        <w:ind w:left="36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D6B4AA5"/>
    <w:multiLevelType w:val="hybridMultilevel"/>
    <w:tmpl w:val="B5FC1DB8"/>
    <w:lvl w:ilvl="0" w:tplc="F3AEEDE4">
      <w:start w:val="1"/>
      <w:numFmt w:val="bullet"/>
      <w:lvlText w:val=""/>
      <w:lvlJc w:val="left"/>
      <w:pPr>
        <w:ind w:left="1900" w:hanging="360"/>
      </w:pPr>
      <w:rPr>
        <w:rFonts w:ascii="Symbol" w:hAnsi="Symbol" w:hint="default"/>
      </w:rPr>
    </w:lvl>
    <w:lvl w:ilvl="1" w:tplc="04190003" w:tentative="1">
      <w:start w:val="1"/>
      <w:numFmt w:val="bullet"/>
      <w:lvlText w:val="o"/>
      <w:lvlJc w:val="left"/>
      <w:pPr>
        <w:ind w:left="2620" w:hanging="360"/>
      </w:pPr>
      <w:rPr>
        <w:rFonts w:ascii="Courier New" w:hAnsi="Courier New" w:cs="Courier New" w:hint="default"/>
      </w:rPr>
    </w:lvl>
    <w:lvl w:ilvl="2" w:tplc="04190005" w:tentative="1">
      <w:start w:val="1"/>
      <w:numFmt w:val="bullet"/>
      <w:lvlText w:val=""/>
      <w:lvlJc w:val="left"/>
      <w:pPr>
        <w:ind w:left="3340" w:hanging="360"/>
      </w:pPr>
      <w:rPr>
        <w:rFonts w:ascii="Wingdings" w:hAnsi="Wingdings" w:hint="default"/>
      </w:rPr>
    </w:lvl>
    <w:lvl w:ilvl="3" w:tplc="04190001" w:tentative="1">
      <w:start w:val="1"/>
      <w:numFmt w:val="bullet"/>
      <w:lvlText w:val=""/>
      <w:lvlJc w:val="left"/>
      <w:pPr>
        <w:ind w:left="4060" w:hanging="360"/>
      </w:pPr>
      <w:rPr>
        <w:rFonts w:ascii="Symbol" w:hAnsi="Symbol" w:hint="default"/>
      </w:rPr>
    </w:lvl>
    <w:lvl w:ilvl="4" w:tplc="04190003" w:tentative="1">
      <w:start w:val="1"/>
      <w:numFmt w:val="bullet"/>
      <w:lvlText w:val="o"/>
      <w:lvlJc w:val="left"/>
      <w:pPr>
        <w:ind w:left="4780" w:hanging="360"/>
      </w:pPr>
      <w:rPr>
        <w:rFonts w:ascii="Courier New" w:hAnsi="Courier New" w:cs="Courier New" w:hint="default"/>
      </w:rPr>
    </w:lvl>
    <w:lvl w:ilvl="5" w:tplc="04190005" w:tentative="1">
      <w:start w:val="1"/>
      <w:numFmt w:val="bullet"/>
      <w:lvlText w:val=""/>
      <w:lvlJc w:val="left"/>
      <w:pPr>
        <w:ind w:left="5500" w:hanging="360"/>
      </w:pPr>
      <w:rPr>
        <w:rFonts w:ascii="Wingdings" w:hAnsi="Wingdings" w:hint="default"/>
      </w:rPr>
    </w:lvl>
    <w:lvl w:ilvl="6" w:tplc="04190001" w:tentative="1">
      <w:start w:val="1"/>
      <w:numFmt w:val="bullet"/>
      <w:lvlText w:val=""/>
      <w:lvlJc w:val="left"/>
      <w:pPr>
        <w:ind w:left="6220" w:hanging="360"/>
      </w:pPr>
      <w:rPr>
        <w:rFonts w:ascii="Symbol" w:hAnsi="Symbol" w:hint="default"/>
      </w:rPr>
    </w:lvl>
    <w:lvl w:ilvl="7" w:tplc="04190003" w:tentative="1">
      <w:start w:val="1"/>
      <w:numFmt w:val="bullet"/>
      <w:lvlText w:val="o"/>
      <w:lvlJc w:val="left"/>
      <w:pPr>
        <w:ind w:left="6940" w:hanging="360"/>
      </w:pPr>
      <w:rPr>
        <w:rFonts w:ascii="Courier New" w:hAnsi="Courier New" w:cs="Courier New" w:hint="default"/>
      </w:rPr>
    </w:lvl>
    <w:lvl w:ilvl="8" w:tplc="04190005" w:tentative="1">
      <w:start w:val="1"/>
      <w:numFmt w:val="bullet"/>
      <w:lvlText w:val=""/>
      <w:lvlJc w:val="left"/>
      <w:pPr>
        <w:ind w:left="7660" w:hanging="360"/>
      </w:pPr>
      <w:rPr>
        <w:rFonts w:ascii="Wingdings" w:hAnsi="Wingdings" w:hint="default"/>
      </w:rPr>
    </w:lvl>
  </w:abstractNum>
  <w:num w:numId="1">
    <w:abstractNumId w:val="25"/>
  </w:num>
  <w:num w:numId="2">
    <w:abstractNumId w:val="24"/>
  </w:num>
  <w:num w:numId="3">
    <w:abstractNumId w:val="18"/>
  </w:num>
  <w:num w:numId="4">
    <w:abstractNumId w:val="5"/>
  </w:num>
  <w:num w:numId="5">
    <w:abstractNumId w:val="12"/>
  </w:num>
  <w:num w:numId="6">
    <w:abstractNumId w:val="6"/>
  </w:num>
  <w:num w:numId="7">
    <w:abstractNumId w:val="23"/>
  </w:num>
  <w:num w:numId="8">
    <w:abstractNumId w:val="15"/>
  </w:num>
  <w:num w:numId="9">
    <w:abstractNumId w:val="8"/>
  </w:num>
  <w:num w:numId="10">
    <w:abstractNumId w:val="13"/>
  </w:num>
  <w:num w:numId="11">
    <w:abstractNumId w:val="7"/>
  </w:num>
  <w:num w:numId="12">
    <w:abstractNumId w:val="11"/>
  </w:num>
  <w:num w:numId="13">
    <w:abstractNumId w:val="21"/>
  </w:num>
  <w:num w:numId="14">
    <w:abstractNumId w:val="14"/>
  </w:num>
  <w:num w:numId="15">
    <w:abstractNumId w:val="19"/>
  </w:num>
  <w:num w:numId="16">
    <w:abstractNumId w:val="16"/>
  </w:num>
  <w:num w:numId="17">
    <w:abstractNumId w:val="9"/>
  </w:num>
  <w:num w:numId="18">
    <w:abstractNumId w:val="0"/>
    <w:lvlOverride w:ilvl="0">
      <w:lvl w:ilvl="0">
        <w:numFmt w:val="bullet"/>
        <w:lvlText w:val="-"/>
        <w:legacy w:legacy="1" w:legacySpace="0" w:legacyIndent="202"/>
        <w:lvlJc w:val="left"/>
        <w:rPr>
          <w:rFonts w:ascii="Times New Roman" w:hAnsi="Times New Roman"/>
          <w:sz w:val="24"/>
        </w:rPr>
      </w:lvl>
    </w:lvlOverride>
  </w:num>
  <w:num w:numId="19">
    <w:abstractNumId w:val="20"/>
  </w:num>
  <w:num w:numId="20">
    <w:abstractNumId w:val="3"/>
  </w:num>
  <w:num w:numId="21">
    <w:abstractNumId w:val="4"/>
  </w:num>
  <w:num w:numId="22">
    <w:abstractNumId w:val="10"/>
  </w:num>
  <w:num w:numId="23">
    <w:abstractNumId w:val="17"/>
  </w:num>
  <w:num w:numId="24">
    <w:abstractNumId w:val="22"/>
  </w:num>
  <w:num w:numId="25">
    <w:abstractNumId w:val="32"/>
  </w:num>
  <w:num w:numId="26">
    <w:abstractNumId w:val="44"/>
  </w:num>
  <w:num w:numId="27">
    <w:abstractNumId w:val="27"/>
  </w:num>
  <w:num w:numId="28">
    <w:abstractNumId w:val="41"/>
  </w:num>
  <w:num w:numId="29">
    <w:abstractNumId w:val="43"/>
  </w:num>
  <w:num w:numId="30">
    <w:abstractNumId w:val="35"/>
  </w:num>
  <w:num w:numId="31">
    <w:abstractNumId w:val="42"/>
  </w:num>
  <w:num w:numId="32">
    <w:abstractNumId w:val="26"/>
  </w:num>
  <w:num w:numId="33">
    <w:abstractNumId w:val="36"/>
  </w:num>
  <w:num w:numId="34">
    <w:abstractNumId w:val="37"/>
  </w:num>
  <w:num w:numId="35">
    <w:abstractNumId w:val="39"/>
  </w:num>
  <w:num w:numId="36">
    <w:abstractNumId w:val="30"/>
  </w:num>
  <w:num w:numId="37">
    <w:abstractNumId w:val="33"/>
  </w:num>
  <w:num w:numId="38">
    <w:abstractNumId w:val="29"/>
  </w:num>
  <w:num w:numId="39">
    <w:abstractNumId w:val="31"/>
  </w:num>
  <w:num w:numId="40">
    <w:abstractNumId w:val="38"/>
  </w:num>
  <w:num w:numId="41">
    <w:abstractNumId w:val="34"/>
  </w:num>
  <w:num w:numId="42">
    <w:abstractNumId w:val="40"/>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78"/>
    <w:rsid w:val="0000637B"/>
    <w:rsid w:val="00007A6E"/>
    <w:rsid w:val="00013883"/>
    <w:rsid w:val="00025703"/>
    <w:rsid w:val="0005046A"/>
    <w:rsid w:val="00053C89"/>
    <w:rsid w:val="00060B13"/>
    <w:rsid w:val="00066259"/>
    <w:rsid w:val="0006651A"/>
    <w:rsid w:val="00071115"/>
    <w:rsid w:val="00075892"/>
    <w:rsid w:val="0007742A"/>
    <w:rsid w:val="00083E66"/>
    <w:rsid w:val="00087104"/>
    <w:rsid w:val="000944DE"/>
    <w:rsid w:val="000A1072"/>
    <w:rsid w:val="000C2CD9"/>
    <w:rsid w:val="000D0329"/>
    <w:rsid w:val="000D650C"/>
    <w:rsid w:val="000F6A5F"/>
    <w:rsid w:val="00105AB1"/>
    <w:rsid w:val="00112DC5"/>
    <w:rsid w:val="0011574A"/>
    <w:rsid w:val="00123A00"/>
    <w:rsid w:val="001242C2"/>
    <w:rsid w:val="00132089"/>
    <w:rsid w:val="00140381"/>
    <w:rsid w:val="00141A4E"/>
    <w:rsid w:val="00145DDC"/>
    <w:rsid w:val="001570E9"/>
    <w:rsid w:val="00171829"/>
    <w:rsid w:val="00192E27"/>
    <w:rsid w:val="00193D28"/>
    <w:rsid w:val="00194AFE"/>
    <w:rsid w:val="001C1077"/>
    <w:rsid w:val="001D0E8B"/>
    <w:rsid w:val="001D2856"/>
    <w:rsid w:val="001D3884"/>
    <w:rsid w:val="001D4C4C"/>
    <w:rsid w:val="001E0ADA"/>
    <w:rsid w:val="001F49B2"/>
    <w:rsid w:val="001F5C85"/>
    <w:rsid w:val="0020410E"/>
    <w:rsid w:val="002270A7"/>
    <w:rsid w:val="002401C2"/>
    <w:rsid w:val="00242084"/>
    <w:rsid w:val="00246C38"/>
    <w:rsid w:val="00256752"/>
    <w:rsid w:val="00265826"/>
    <w:rsid w:val="002766B5"/>
    <w:rsid w:val="00292A17"/>
    <w:rsid w:val="002A5939"/>
    <w:rsid w:val="002D2F01"/>
    <w:rsid w:val="002F233E"/>
    <w:rsid w:val="002F7758"/>
    <w:rsid w:val="00303FE0"/>
    <w:rsid w:val="00306381"/>
    <w:rsid w:val="00307054"/>
    <w:rsid w:val="00311A6B"/>
    <w:rsid w:val="00321402"/>
    <w:rsid w:val="00327F10"/>
    <w:rsid w:val="00332E50"/>
    <w:rsid w:val="00345D3A"/>
    <w:rsid w:val="00353A8C"/>
    <w:rsid w:val="00355C25"/>
    <w:rsid w:val="00367B43"/>
    <w:rsid w:val="003762BD"/>
    <w:rsid w:val="003764D6"/>
    <w:rsid w:val="003839A6"/>
    <w:rsid w:val="003A37E9"/>
    <w:rsid w:val="003A4233"/>
    <w:rsid w:val="003A4E44"/>
    <w:rsid w:val="003C549C"/>
    <w:rsid w:val="003D24CF"/>
    <w:rsid w:val="003E718D"/>
    <w:rsid w:val="003F4A17"/>
    <w:rsid w:val="00400999"/>
    <w:rsid w:val="00403F41"/>
    <w:rsid w:val="00405A77"/>
    <w:rsid w:val="00412A44"/>
    <w:rsid w:val="00431243"/>
    <w:rsid w:val="00432A46"/>
    <w:rsid w:val="00433490"/>
    <w:rsid w:val="00434372"/>
    <w:rsid w:val="00434399"/>
    <w:rsid w:val="00441179"/>
    <w:rsid w:val="00443CEA"/>
    <w:rsid w:val="00445861"/>
    <w:rsid w:val="00453E1A"/>
    <w:rsid w:val="00460703"/>
    <w:rsid w:val="00460BF4"/>
    <w:rsid w:val="00462740"/>
    <w:rsid w:val="0046326B"/>
    <w:rsid w:val="00465C3B"/>
    <w:rsid w:val="00466EC3"/>
    <w:rsid w:val="0047491E"/>
    <w:rsid w:val="00474983"/>
    <w:rsid w:val="00475516"/>
    <w:rsid w:val="004771C8"/>
    <w:rsid w:val="004879F3"/>
    <w:rsid w:val="00491CE7"/>
    <w:rsid w:val="004A5FE3"/>
    <w:rsid w:val="004B3423"/>
    <w:rsid w:val="004C1C37"/>
    <w:rsid w:val="004C7DFA"/>
    <w:rsid w:val="004D1FF4"/>
    <w:rsid w:val="004E5314"/>
    <w:rsid w:val="004F1C8E"/>
    <w:rsid w:val="004F7FEB"/>
    <w:rsid w:val="00502C95"/>
    <w:rsid w:val="00515802"/>
    <w:rsid w:val="00520E50"/>
    <w:rsid w:val="005224D9"/>
    <w:rsid w:val="00524514"/>
    <w:rsid w:val="0052652F"/>
    <w:rsid w:val="005329CC"/>
    <w:rsid w:val="00534A63"/>
    <w:rsid w:val="0054701D"/>
    <w:rsid w:val="00552D94"/>
    <w:rsid w:val="0056343E"/>
    <w:rsid w:val="00567EB6"/>
    <w:rsid w:val="0057321E"/>
    <w:rsid w:val="0057610C"/>
    <w:rsid w:val="00577F04"/>
    <w:rsid w:val="0058678E"/>
    <w:rsid w:val="005A0E85"/>
    <w:rsid w:val="005A1614"/>
    <w:rsid w:val="005A2703"/>
    <w:rsid w:val="005B7AF2"/>
    <w:rsid w:val="005D1D4D"/>
    <w:rsid w:val="005D7ED9"/>
    <w:rsid w:val="005E22C8"/>
    <w:rsid w:val="00611BE5"/>
    <w:rsid w:val="00613C93"/>
    <w:rsid w:val="00662DD7"/>
    <w:rsid w:val="006663E3"/>
    <w:rsid w:val="00677DBC"/>
    <w:rsid w:val="00683912"/>
    <w:rsid w:val="0068440F"/>
    <w:rsid w:val="00685A20"/>
    <w:rsid w:val="00690821"/>
    <w:rsid w:val="006909E0"/>
    <w:rsid w:val="006967EF"/>
    <w:rsid w:val="006A476B"/>
    <w:rsid w:val="006B3920"/>
    <w:rsid w:val="006C16DC"/>
    <w:rsid w:val="006C2361"/>
    <w:rsid w:val="006D6108"/>
    <w:rsid w:val="006E0AC6"/>
    <w:rsid w:val="00732BC3"/>
    <w:rsid w:val="00734387"/>
    <w:rsid w:val="00743308"/>
    <w:rsid w:val="00751A2C"/>
    <w:rsid w:val="0076320F"/>
    <w:rsid w:val="00767379"/>
    <w:rsid w:val="007856DE"/>
    <w:rsid w:val="00797BEC"/>
    <w:rsid w:val="007B04B6"/>
    <w:rsid w:val="007B262F"/>
    <w:rsid w:val="007D0799"/>
    <w:rsid w:val="007E0390"/>
    <w:rsid w:val="007E233F"/>
    <w:rsid w:val="007E7072"/>
    <w:rsid w:val="007F0A74"/>
    <w:rsid w:val="00801EAC"/>
    <w:rsid w:val="008022B2"/>
    <w:rsid w:val="00803996"/>
    <w:rsid w:val="0080544E"/>
    <w:rsid w:val="0081286E"/>
    <w:rsid w:val="00817273"/>
    <w:rsid w:val="00827ABC"/>
    <w:rsid w:val="008319BF"/>
    <w:rsid w:val="00836A7B"/>
    <w:rsid w:val="00845270"/>
    <w:rsid w:val="00854CEE"/>
    <w:rsid w:val="00864479"/>
    <w:rsid w:val="00866146"/>
    <w:rsid w:val="00880425"/>
    <w:rsid w:val="00883264"/>
    <w:rsid w:val="0089156E"/>
    <w:rsid w:val="00893345"/>
    <w:rsid w:val="00896ECB"/>
    <w:rsid w:val="008A38F8"/>
    <w:rsid w:val="008A5009"/>
    <w:rsid w:val="008A6E33"/>
    <w:rsid w:val="008D4059"/>
    <w:rsid w:val="009013CE"/>
    <w:rsid w:val="00913712"/>
    <w:rsid w:val="0093699D"/>
    <w:rsid w:val="0094644B"/>
    <w:rsid w:val="009623F0"/>
    <w:rsid w:val="009635E6"/>
    <w:rsid w:val="00977325"/>
    <w:rsid w:val="009804E8"/>
    <w:rsid w:val="009830A3"/>
    <w:rsid w:val="00996A93"/>
    <w:rsid w:val="00996FF4"/>
    <w:rsid w:val="009A3CE6"/>
    <w:rsid w:val="009B1793"/>
    <w:rsid w:val="009B5148"/>
    <w:rsid w:val="009B582E"/>
    <w:rsid w:val="009C09DA"/>
    <w:rsid w:val="009C4C9C"/>
    <w:rsid w:val="009D252E"/>
    <w:rsid w:val="009F4180"/>
    <w:rsid w:val="00A0279F"/>
    <w:rsid w:val="00A11ACF"/>
    <w:rsid w:val="00A1281E"/>
    <w:rsid w:val="00A16477"/>
    <w:rsid w:val="00A23254"/>
    <w:rsid w:val="00A24CB5"/>
    <w:rsid w:val="00A31454"/>
    <w:rsid w:val="00A345EC"/>
    <w:rsid w:val="00A373A4"/>
    <w:rsid w:val="00A45A8B"/>
    <w:rsid w:val="00A62979"/>
    <w:rsid w:val="00A71AB3"/>
    <w:rsid w:val="00A71F5D"/>
    <w:rsid w:val="00A80625"/>
    <w:rsid w:val="00A824E6"/>
    <w:rsid w:val="00A86D71"/>
    <w:rsid w:val="00A870C9"/>
    <w:rsid w:val="00A92C05"/>
    <w:rsid w:val="00AA08A6"/>
    <w:rsid w:val="00AA1FE9"/>
    <w:rsid w:val="00AC3E11"/>
    <w:rsid w:val="00AC6E93"/>
    <w:rsid w:val="00AD0CB9"/>
    <w:rsid w:val="00AD14EC"/>
    <w:rsid w:val="00AD2FDF"/>
    <w:rsid w:val="00AD35C7"/>
    <w:rsid w:val="00AD645F"/>
    <w:rsid w:val="00AF3425"/>
    <w:rsid w:val="00B15591"/>
    <w:rsid w:val="00B23781"/>
    <w:rsid w:val="00B30F0F"/>
    <w:rsid w:val="00B36CBC"/>
    <w:rsid w:val="00B648E5"/>
    <w:rsid w:val="00B807A2"/>
    <w:rsid w:val="00B81C6B"/>
    <w:rsid w:val="00B85194"/>
    <w:rsid w:val="00B86DF6"/>
    <w:rsid w:val="00B906A9"/>
    <w:rsid w:val="00B941D7"/>
    <w:rsid w:val="00BA0903"/>
    <w:rsid w:val="00BB6500"/>
    <w:rsid w:val="00BD6271"/>
    <w:rsid w:val="00BE2D8D"/>
    <w:rsid w:val="00BF2CB3"/>
    <w:rsid w:val="00C102E4"/>
    <w:rsid w:val="00C23F45"/>
    <w:rsid w:val="00C64960"/>
    <w:rsid w:val="00C7085A"/>
    <w:rsid w:val="00C72B98"/>
    <w:rsid w:val="00C82C64"/>
    <w:rsid w:val="00C86865"/>
    <w:rsid w:val="00CA187D"/>
    <w:rsid w:val="00CA4A78"/>
    <w:rsid w:val="00CA5503"/>
    <w:rsid w:val="00CB7281"/>
    <w:rsid w:val="00CE3E96"/>
    <w:rsid w:val="00CF5537"/>
    <w:rsid w:val="00CF5F46"/>
    <w:rsid w:val="00CF7D9E"/>
    <w:rsid w:val="00D00DF8"/>
    <w:rsid w:val="00D12E1C"/>
    <w:rsid w:val="00D164AD"/>
    <w:rsid w:val="00D215A6"/>
    <w:rsid w:val="00D25EAE"/>
    <w:rsid w:val="00D30539"/>
    <w:rsid w:val="00D319D8"/>
    <w:rsid w:val="00D32EEB"/>
    <w:rsid w:val="00D3609B"/>
    <w:rsid w:val="00D37E23"/>
    <w:rsid w:val="00D45450"/>
    <w:rsid w:val="00D560E3"/>
    <w:rsid w:val="00D67200"/>
    <w:rsid w:val="00D71047"/>
    <w:rsid w:val="00D81A2A"/>
    <w:rsid w:val="00DB1F21"/>
    <w:rsid w:val="00DD17D9"/>
    <w:rsid w:val="00DD4DDE"/>
    <w:rsid w:val="00DD5ACF"/>
    <w:rsid w:val="00DD5F66"/>
    <w:rsid w:val="00DE2169"/>
    <w:rsid w:val="00DE268D"/>
    <w:rsid w:val="00DE7B52"/>
    <w:rsid w:val="00E015ED"/>
    <w:rsid w:val="00E03396"/>
    <w:rsid w:val="00E1002E"/>
    <w:rsid w:val="00E147FF"/>
    <w:rsid w:val="00E16415"/>
    <w:rsid w:val="00E17E87"/>
    <w:rsid w:val="00E2300C"/>
    <w:rsid w:val="00E235A7"/>
    <w:rsid w:val="00E3297B"/>
    <w:rsid w:val="00E45EDF"/>
    <w:rsid w:val="00E53905"/>
    <w:rsid w:val="00E642CC"/>
    <w:rsid w:val="00E77BA7"/>
    <w:rsid w:val="00E81808"/>
    <w:rsid w:val="00E92838"/>
    <w:rsid w:val="00E93A1D"/>
    <w:rsid w:val="00EA1467"/>
    <w:rsid w:val="00EA49F5"/>
    <w:rsid w:val="00EB2113"/>
    <w:rsid w:val="00EB778F"/>
    <w:rsid w:val="00EC2D36"/>
    <w:rsid w:val="00EF65DD"/>
    <w:rsid w:val="00F05FBF"/>
    <w:rsid w:val="00F10C4C"/>
    <w:rsid w:val="00F136D4"/>
    <w:rsid w:val="00F42856"/>
    <w:rsid w:val="00F43CCF"/>
    <w:rsid w:val="00F447E2"/>
    <w:rsid w:val="00F47BFE"/>
    <w:rsid w:val="00F47D05"/>
    <w:rsid w:val="00F52731"/>
    <w:rsid w:val="00F641EF"/>
    <w:rsid w:val="00F647ED"/>
    <w:rsid w:val="00F9759C"/>
    <w:rsid w:val="00FB1363"/>
    <w:rsid w:val="00FC50E7"/>
    <w:rsid w:val="00FD1CE7"/>
    <w:rsid w:val="00FE2FA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D7620"/>
  <w15:docId w15:val="{196ECCCC-B3B5-43F6-B30A-995BD33E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52F"/>
    <w:pPr>
      <w:widowControl w:val="0"/>
      <w:autoSpaceDE w:val="0"/>
      <w:autoSpaceDN w:val="0"/>
      <w:adjustRightInd w:val="0"/>
    </w:pPr>
    <w:rPr>
      <w:sz w:val="24"/>
      <w:szCs w:val="24"/>
      <w:lang w:eastAsia="ko-KR"/>
    </w:rPr>
  </w:style>
  <w:style w:type="paragraph" w:styleId="1">
    <w:name w:val="heading 1"/>
    <w:basedOn w:val="a"/>
    <w:next w:val="a"/>
    <w:link w:val="10"/>
    <w:uiPriority w:val="99"/>
    <w:qFormat/>
    <w:locked/>
    <w:rsid w:val="00303FE0"/>
    <w:pPr>
      <w:keepNext/>
      <w:widowControl/>
      <w:overflowPunct w:val="0"/>
      <w:jc w:val="center"/>
      <w:textAlignment w:val="baseline"/>
      <w:outlineLvl w:val="0"/>
    </w:pPr>
    <w:rPr>
      <w:b/>
      <w:bCs/>
      <w:sz w:val="28"/>
      <w:szCs w:val="28"/>
      <w:lang w:eastAsia="ru-RU"/>
    </w:rPr>
  </w:style>
  <w:style w:type="paragraph" w:styleId="2">
    <w:name w:val="heading 2"/>
    <w:basedOn w:val="a"/>
    <w:next w:val="a"/>
    <w:link w:val="20"/>
    <w:uiPriority w:val="9"/>
    <w:unhideWhenUsed/>
    <w:qFormat/>
    <w:locked/>
    <w:rsid w:val="00E53905"/>
    <w:pPr>
      <w:keepNext/>
      <w:keepLines/>
      <w:widowControl/>
      <w:autoSpaceDE/>
      <w:autoSpaceDN/>
      <w:adjustRightInd/>
      <w:spacing w:before="40"/>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5826"/>
    <w:rPr>
      <w:rFonts w:ascii="Cambria" w:hAnsi="Cambria" w:cs="Times New Roman"/>
      <w:b/>
      <w:bCs/>
      <w:kern w:val="32"/>
      <w:sz w:val="32"/>
      <w:szCs w:val="32"/>
      <w:lang w:eastAsia="ko-KR"/>
    </w:rPr>
  </w:style>
  <w:style w:type="paragraph" w:customStyle="1" w:styleId="11">
    <w:name w:val="Заголовок 11"/>
    <w:basedOn w:val="a"/>
    <w:next w:val="a"/>
    <w:uiPriority w:val="99"/>
    <w:rsid w:val="00405A77"/>
    <w:pPr>
      <w:keepNext/>
      <w:jc w:val="center"/>
      <w:outlineLvl w:val="0"/>
    </w:pPr>
    <w:rPr>
      <w:b/>
      <w:bCs/>
      <w:sz w:val="28"/>
      <w:szCs w:val="28"/>
    </w:rPr>
  </w:style>
  <w:style w:type="paragraph" w:customStyle="1" w:styleId="21">
    <w:name w:val="Заголовок 21"/>
    <w:basedOn w:val="a"/>
    <w:next w:val="a"/>
    <w:uiPriority w:val="99"/>
    <w:rsid w:val="00405A77"/>
    <w:pPr>
      <w:keepNext/>
      <w:spacing w:before="240" w:after="60"/>
      <w:outlineLvl w:val="1"/>
    </w:pPr>
    <w:rPr>
      <w:rFonts w:ascii="Arial" w:hAnsi="Arial" w:cs="Arial"/>
      <w:b/>
      <w:bCs/>
      <w:i/>
      <w:iCs/>
      <w:sz w:val="28"/>
      <w:szCs w:val="28"/>
    </w:rPr>
  </w:style>
  <w:style w:type="paragraph" w:customStyle="1" w:styleId="31">
    <w:name w:val="Заголовок 31"/>
    <w:basedOn w:val="a"/>
    <w:next w:val="a"/>
    <w:uiPriority w:val="99"/>
    <w:rsid w:val="00405A77"/>
    <w:pPr>
      <w:keepNext/>
      <w:spacing w:before="240" w:after="60"/>
      <w:outlineLvl w:val="2"/>
    </w:pPr>
    <w:rPr>
      <w:rFonts w:ascii="Arial" w:hAnsi="Arial" w:cs="Arial"/>
      <w:b/>
      <w:bCs/>
      <w:sz w:val="26"/>
      <w:szCs w:val="26"/>
    </w:rPr>
  </w:style>
  <w:style w:type="paragraph" w:customStyle="1" w:styleId="51">
    <w:name w:val="Заголовок 51"/>
    <w:basedOn w:val="a"/>
    <w:next w:val="a"/>
    <w:uiPriority w:val="99"/>
    <w:rsid w:val="00405A77"/>
    <w:pPr>
      <w:keepNext/>
      <w:outlineLvl w:val="4"/>
    </w:pPr>
    <w:rPr>
      <w:sz w:val="28"/>
      <w:szCs w:val="28"/>
    </w:rPr>
  </w:style>
  <w:style w:type="paragraph" w:styleId="a3">
    <w:name w:val="Title"/>
    <w:basedOn w:val="a"/>
    <w:link w:val="a4"/>
    <w:uiPriority w:val="99"/>
    <w:qFormat/>
    <w:rsid w:val="00405A77"/>
    <w:pPr>
      <w:jc w:val="center"/>
    </w:pPr>
    <w:rPr>
      <w:b/>
      <w:bCs/>
      <w:sz w:val="40"/>
      <w:szCs w:val="40"/>
    </w:rPr>
  </w:style>
  <w:style w:type="character" w:customStyle="1" w:styleId="a4">
    <w:name w:val="Заголовок Знак"/>
    <w:link w:val="a3"/>
    <w:uiPriority w:val="99"/>
    <w:locked/>
    <w:rsid w:val="00265826"/>
    <w:rPr>
      <w:rFonts w:ascii="Cambria" w:hAnsi="Cambria" w:cs="Times New Roman"/>
      <w:b/>
      <w:bCs/>
      <w:kern w:val="28"/>
      <w:sz w:val="32"/>
      <w:szCs w:val="32"/>
      <w:lang w:eastAsia="ko-KR"/>
    </w:rPr>
  </w:style>
  <w:style w:type="paragraph" w:customStyle="1" w:styleId="BodyText31">
    <w:name w:val="Body Text 31"/>
    <w:basedOn w:val="a"/>
    <w:uiPriority w:val="99"/>
    <w:rsid w:val="00405A77"/>
    <w:rPr>
      <w:b/>
      <w:bCs/>
      <w:sz w:val="28"/>
      <w:szCs w:val="28"/>
    </w:rPr>
  </w:style>
  <w:style w:type="paragraph" w:styleId="3">
    <w:name w:val="Body Text 3"/>
    <w:basedOn w:val="a"/>
    <w:link w:val="30"/>
    <w:uiPriority w:val="99"/>
    <w:rsid w:val="00405A77"/>
    <w:pPr>
      <w:spacing w:after="120"/>
    </w:pPr>
    <w:rPr>
      <w:sz w:val="16"/>
      <w:szCs w:val="16"/>
    </w:rPr>
  </w:style>
  <w:style w:type="character" w:customStyle="1" w:styleId="30">
    <w:name w:val="Основной текст 3 Знак"/>
    <w:link w:val="3"/>
    <w:uiPriority w:val="99"/>
    <w:semiHidden/>
    <w:locked/>
    <w:rsid w:val="00265826"/>
    <w:rPr>
      <w:rFonts w:cs="Times New Roman"/>
      <w:sz w:val="16"/>
      <w:szCs w:val="16"/>
      <w:lang w:eastAsia="ko-KR"/>
    </w:rPr>
  </w:style>
  <w:style w:type="paragraph" w:styleId="a5">
    <w:name w:val="Body Text"/>
    <w:basedOn w:val="a"/>
    <w:link w:val="a6"/>
    <w:uiPriority w:val="99"/>
    <w:rsid w:val="00405A77"/>
    <w:pPr>
      <w:spacing w:after="120"/>
    </w:pPr>
  </w:style>
  <w:style w:type="character" w:customStyle="1" w:styleId="a6">
    <w:name w:val="Основной текст Знак"/>
    <w:link w:val="a5"/>
    <w:uiPriority w:val="99"/>
    <w:semiHidden/>
    <w:locked/>
    <w:rsid w:val="00265826"/>
    <w:rPr>
      <w:rFonts w:cs="Times New Roman"/>
      <w:sz w:val="24"/>
      <w:szCs w:val="24"/>
      <w:lang w:eastAsia="ko-KR"/>
    </w:rPr>
  </w:style>
  <w:style w:type="paragraph" w:customStyle="1" w:styleId="BodyTextIndent21">
    <w:name w:val="Body Text Indent 21"/>
    <w:basedOn w:val="a"/>
    <w:uiPriority w:val="99"/>
    <w:rsid w:val="00405A77"/>
    <w:pPr>
      <w:ind w:firstLine="720"/>
      <w:jc w:val="both"/>
    </w:pPr>
    <w:rPr>
      <w:sz w:val="28"/>
      <w:szCs w:val="28"/>
    </w:rPr>
  </w:style>
  <w:style w:type="paragraph" w:styleId="22">
    <w:name w:val="Body Text Indent 2"/>
    <w:basedOn w:val="a"/>
    <w:link w:val="23"/>
    <w:uiPriority w:val="99"/>
    <w:rsid w:val="00405A77"/>
    <w:pPr>
      <w:spacing w:after="120" w:line="480" w:lineRule="auto"/>
      <w:ind w:left="283"/>
    </w:pPr>
  </w:style>
  <w:style w:type="character" w:customStyle="1" w:styleId="23">
    <w:name w:val="Основной текст с отступом 2 Знак"/>
    <w:link w:val="22"/>
    <w:uiPriority w:val="99"/>
    <w:semiHidden/>
    <w:locked/>
    <w:rsid w:val="00265826"/>
    <w:rPr>
      <w:rFonts w:cs="Times New Roman"/>
      <w:sz w:val="24"/>
      <w:szCs w:val="24"/>
      <w:lang w:eastAsia="ko-KR"/>
    </w:rPr>
  </w:style>
  <w:style w:type="character" w:customStyle="1" w:styleId="a7">
    <w:name w:val="Знак Знак"/>
    <w:uiPriority w:val="99"/>
    <w:rsid w:val="00405A77"/>
    <w:rPr>
      <w:rFonts w:ascii="Times New Roman" w:hAnsi="Times New Roman"/>
      <w:sz w:val="24"/>
      <w:lang w:val="ru-RU"/>
    </w:rPr>
  </w:style>
  <w:style w:type="paragraph" w:customStyle="1" w:styleId="BodyTextIndent22">
    <w:name w:val="Body Text Indent 22"/>
    <w:basedOn w:val="a"/>
    <w:uiPriority w:val="99"/>
    <w:rsid w:val="00405A77"/>
    <w:pPr>
      <w:ind w:firstLine="709"/>
      <w:jc w:val="both"/>
    </w:pPr>
  </w:style>
  <w:style w:type="paragraph" w:customStyle="1" w:styleId="a8">
    <w:name w:val="* Абзац с выравн. по левому краю"/>
    <w:uiPriority w:val="99"/>
    <w:rsid w:val="00405A77"/>
    <w:pPr>
      <w:widowControl w:val="0"/>
      <w:autoSpaceDE w:val="0"/>
      <w:autoSpaceDN w:val="0"/>
      <w:adjustRightInd w:val="0"/>
      <w:spacing w:line="240" w:lineRule="atLeast"/>
    </w:pPr>
    <w:rPr>
      <w:rFonts w:ascii="Courier New" w:hAnsi="Courier New" w:cs="Courier New"/>
      <w:sz w:val="24"/>
      <w:szCs w:val="24"/>
      <w:lang w:eastAsia="ko-KR"/>
    </w:rPr>
  </w:style>
  <w:style w:type="paragraph" w:customStyle="1" w:styleId="a9">
    <w:name w:val="a"/>
    <w:basedOn w:val="a"/>
    <w:uiPriority w:val="99"/>
    <w:rsid w:val="00405A77"/>
    <w:pPr>
      <w:spacing w:line="240" w:lineRule="atLeast"/>
    </w:pPr>
    <w:rPr>
      <w:rFonts w:ascii="Courier New" w:hAnsi="Courier New" w:cs="Courier New"/>
    </w:rPr>
  </w:style>
  <w:style w:type="paragraph" w:styleId="24">
    <w:name w:val="Body Text 2"/>
    <w:basedOn w:val="a"/>
    <w:link w:val="25"/>
    <w:uiPriority w:val="99"/>
    <w:rsid w:val="00405A77"/>
    <w:pPr>
      <w:spacing w:after="120" w:line="480" w:lineRule="auto"/>
    </w:pPr>
  </w:style>
  <w:style w:type="character" w:customStyle="1" w:styleId="25">
    <w:name w:val="Основной текст 2 Знак"/>
    <w:link w:val="24"/>
    <w:uiPriority w:val="99"/>
    <w:locked/>
    <w:rsid w:val="00405A77"/>
    <w:rPr>
      <w:rFonts w:ascii="Times New Roman" w:hAnsi="Times New Roman" w:cs="Times New Roman"/>
      <w:sz w:val="24"/>
      <w:szCs w:val="24"/>
      <w:lang w:val="ru-RU"/>
    </w:rPr>
  </w:style>
  <w:style w:type="paragraph" w:customStyle="1" w:styleId="BWHMemoL1">
    <w:name w:val="BWH Memo L1"/>
    <w:basedOn w:val="a"/>
    <w:uiPriority w:val="99"/>
    <w:rsid w:val="00405A77"/>
    <w:pPr>
      <w:numPr>
        <w:numId w:val="2"/>
      </w:numPr>
      <w:spacing w:after="120"/>
      <w:jc w:val="both"/>
    </w:pPr>
    <w:rPr>
      <w:rFonts w:ascii="Arial" w:hAnsi="Arial" w:cs="Arial"/>
      <w:b/>
      <w:bCs/>
      <w:i/>
      <w:iCs/>
      <w:sz w:val="20"/>
      <w:szCs w:val="20"/>
      <w:lang w:val="en-US"/>
    </w:rPr>
  </w:style>
  <w:style w:type="paragraph" w:customStyle="1" w:styleId="BWHMemoL2">
    <w:name w:val="BWH Memo L2"/>
    <w:basedOn w:val="a"/>
    <w:uiPriority w:val="99"/>
    <w:rsid w:val="00405A77"/>
    <w:pPr>
      <w:numPr>
        <w:ilvl w:val="1"/>
        <w:numId w:val="2"/>
      </w:numPr>
      <w:tabs>
        <w:tab w:val="num" w:pos="0"/>
      </w:tabs>
      <w:spacing w:after="120"/>
      <w:jc w:val="both"/>
    </w:pPr>
    <w:rPr>
      <w:rFonts w:ascii="Arial" w:hAnsi="Arial" w:cs="Arial"/>
      <w:sz w:val="20"/>
      <w:szCs w:val="20"/>
      <w:lang w:val="en-US"/>
    </w:rPr>
  </w:style>
  <w:style w:type="paragraph" w:customStyle="1" w:styleId="BWHMemoL3">
    <w:name w:val="BWH Memo L3"/>
    <w:basedOn w:val="a"/>
    <w:uiPriority w:val="99"/>
    <w:rsid w:val="00405A77"/>
    <w:pPr>
      <w:numPr>
        <w:ilvl w:val="2"/>
        <w:numId w:val="2"/>
      </w:numPr>
      <w:tabs>
        <w:tab w:val="num" w:pos="0"/>
      </w:tabs>
      <w:spacing w:after="120"/>
      <w:jc w:val="both"/>
    </w:pPr>
    <w:rPr>
      <w:rFonts w:ascii="Arial" w:hAnsi="Arial" w:cs="Arial"/>
      <w:sz w:val="20"/>
      <w:szCs w:val="20"/>
      <w:lang w:val="en-US"/>
    </w:rPr>
  </w:style>
  <w:style w:type="paragraph" w:customStyle="1" w:styleId="BWHMemoL4">
    <w:name w:val="BWH Memo L4"/>
    <w:basedOn w:val="a"/>
    <w:uiPriority w:val="99"/>
    <w:rsid w:val="00405A77"/>
    <w:pPr>
      <w:numPr>
        <w:ilvl w:val="3"/>
        <w:numId w:val="2"/>
      </w:numPr>
      <w:tabs>
        <w:tab w:val="num" w:pos="0"/>
      </w:tabs>
      <w:spacing w:after="120"/>
      <w:jc w:val="both"/>
    </w:pPr>
    <w:rPr>
      <w:rFonts w:ascii="Arial" w:hAnsi="Arial" w:cs="Arial"/>
      <w:sz w:val="20"/>
      <w:szCs w:val="20"/>
      <w:lang w:val="en-US"/>
    </w:rPr>
  </w:style>
  <w:style w:type="paragraph" w:customStyle="1" w:styleId="BWHMemoL5">
    <w:name w:val="BWH Memo L5"/>
    <w:basedOn w:val="a"/>
    <w:uiPriority w:val="99"/>
    <w:rsid w:val="00405A77"/>
    <w:pPr>
      <w:numPr>
        <w:ilvl w:val="4"/>
        <w:numId w:val="2"/>
      </w:numPr>
      <w:tabs>
        <w:tab w:val="num" w:pos="0"/>
      </w:tabs>
      <w:spacing w:after="240"/>
      <w:jc w:val="both"/>
    </w:pPr>
    <w:rPr>
      <w:rFonts w:ascii="Arial" w:hAnsi="Arial" w:cs="Arial"/>
      <w:sz w:val="22"/>
      <w:szCs w:val="22"/>
      <w:lang w:val="en-US"/>
    </w:rPr>
  </w:style>
  <w:style w:type="paragraph" w:customStyle="1" w:styleId="BWHMemoL6">
    <w:name w:val="BWH Memo L6"/>
    <w:basedOn w:val="a"/>
    <w:uiPriority w:val="99"/>
    <w:rsid w:val="00405A77"/>
    <w:pPr>
      <w:numPr>
        <w:ilvl w:val="5"/>
        <w:numId w:val="2"/>
      </w:numPr>
      <w:tabs>
        <w:tab w:val="num" w:pos="0"/>
      </w:tabs>
      <w:spacing w:after="240"/>
      <w:jc w:val="both"/>
    </w:pPr>
    <w:rPr>
      <w:rFonts w:ascii="Arial" w:hAnsi="Arial" w:cs="Arial"/>
      <w:sz w:val="22"/>
      <w:szCs w:val="22"/>
      <w:lang w:val="en-US"/>
    </w:rPr>
  </w:style>
  <w:style w:type="paragraph" w:customStyle="1" w:styleId="BWHMemoL7">
    <w:name w:val="BWH Memo L7"/>
    <w:basedOn w:val="a"/>
    <w:uiPriority w:val="99"/>
    <w:rsid w:val="00405A77"/>
    <w:pPr>
      <w:numPr>
        <w:ilvl w:val="6"/>
        <w:numId w:val="2"/>
      </w:numPr>
      <w:tabs>
        <w:tab w:val="num" w:pos="0"/>
      </w:tabs>
      <w:spacing w:after="240"/>
      <w:jc w:val="both"/>
    </w:pPr>
    <w:rPr>
      <w:rFonts w:ascii="Arial" w:hAnsi="Arial" w:cs="Arial"/>
      <w:sz w:val="22"/>
      <w:szCs w:val="22"/>
      <w:lang w:val="en-US"/>
    </w:rPr>
  </w:style>
  <w:style w:type="paragraph" w:customStyle="1" w:styleId="BWHMemoL8">
    <w:name w:val="BWH Memo L8"/>
    <w:basedOn w:val="a"/>
    <w:uiPriority w:val="99"/>
    <w:rsid w:val="00405A77"/>
    <w:pPr>
      <w:numPr>
        <w:ilvl w:val="7"/>
        <w:numId w:val="2"/>
      </w:numPr>
      <w:tabs>
        <w:tab w:val="num" w:pos="0"/>
      </w:tabs>
      <w:spacing w:after="240"/>
      <w:jc w:val="both"/>
    </w:pPr>
    <w:rPr>
      <w:rFonts w:ascii="Arial" w:hAnsi="Arial" w:cs="Arial"/>
      <w:sz w:val="22"/>
      <w:szCs w:val="22"/>
      <w:lang w:val="en-US"/>
    </w:rPr>
  </w:style>
  <w:style w:type="paragraph" w:customStyle="1" w:styleId="BWHMemoL9">
    <w:name w:val="BWH Memo L9"/>
    <w:basedOn w:val="a"/>
    <w:uiPriority w:val="99"/>
    <w:rsid w:val="00405A77"/>
    <w:pPr>
      <w:numPr>
        <w:ilvl w:val="8"/>
        <w:numId w:val="2"/>
      </w:numPr>
      <w:tabs>
        <w:tab w:val="num" w:pos="0"/>
      </w:tabs>
      <w:spacing w:after="240"/>
      <w:jc w:val="both"/>
    </w:pPr>
    <w:rPr>
      <w:rFonts w:ascii="Arial" w:hAnsi="Arial" w:cs="Arial"/>
      <w:sz w:val="22"/>
      <w:szCs w:val="22"/>
      <w:lang w:val="en-US"/>
    </w:rPr>
  </w:style>
  <w:style w:type="paragraph" w:customStyle="1" w:styleId="BodyTextMemo">
    <w:name w:val="Body Text Memo"/>
    <w:basedOn w:val="a"/>
    <w:uiPriority w:val="99"/>
    <w:rsid w:val="00405A77"/>
    <w:pPr>
      <w:spacing w:after="240"/>
      <w:jc w:val="both"/>
    </w:pPr>
    <w:rPr>
      <w:rFonts w:ascii="Arial" w:hAnsi="Arial" w:cs="Arial"/>
      <w:sz w:val="20"/>
      <w:szCs w:val="20"/>
      <w:lang w:val="en-US"/>
    </w:rPr>
  </w:style>
  <w:style w:type="paragraph" w:customStyle="1" w:styleId="BodyText21">
    <w:name w:val="Body Text 21"/>
    <w:basedOn w:val="a"/>
    <w:uiPriority w:val="99"/>
    <w:rsid w:val="00405A77"/>
    <w:pPr>
      <w:ind w:left="284" w:hanging="284"/>
      <w:jc w:val="both"/>
    </w:pPr>
  </w:style>
  <w:style w:type="paragraph" w:customStyle="1" w:styleId="12">
    <w:name w:val="Текст сноски1"/>
    <w:basedOn w:val="a"/>
    <w:hidden/>
    <w:uiPriority w:val="99"/>
    <w:rsid w:val="00405A77"/>
    <w:rPr>
      <w:sz w:val="20"/>
      <w:szCs w:val="20"/>
    </w:rPr>
  </w:style>
  <w:style w:type="character" w:customStyle="1" w:styleId="13">
    <w:name w:val="Знак сноски1"/>
    <w:hidden/>
    <w:uiPriority w:val="99"/>
    <w:rsid w:val="00405A77"/>
    <w:rPr>
      <w:rFonts w:ascii="Times New Roman" w:hAnsi="Times New Roman"/>
      <w:sz w:val="24"/>
      <w:vertAlign w:val="superscript"/>
      <w:lang w:val="ru-RU"/>
    </w:rPr>
  </w:style>
  <w:style w:type="paragraph" w:customStyle="1" w:styleId="aa">
    <w:name w:val="Знак Знак Знак Знак Знак Знак Знак"/>
    <w:basedOn w:val="a"/>
    <w:uiPriority w:val="99"/>
    <w:rsid w:val="00405A77"/>
    <w:pPr>
      <w:spacing w:after="160" w:line="240" w:lineRule="exact"/>
    </w:pPr>
    <w:rPr>
      <w:rFonts w:ascii="Verdana" w:hAnsi="Verdana" w:cs="Verdana"/>
      <w:sz w:val="20"/>
      <w:szCs w:val="20"/>
      <w:lang w:val="en-US"/>
    </w:rPr>
  </w:style>
  <w:style w:type="paragraph" w:styleId="ab">
    <w:name w:val="Body Text Indent"/>
    <w:basedOn w:val="a"/>
    <w:link w:val="ac"/>
    <w:uiPriority w:val="99"/>
    <w:rsid w:val="00405A77"/>
    <w:pPr>
      <w:spacing w:after="120"/>
      <w:ind w:left="283"/>
    </w:pPr>
  </w:style>
  <w:style w:type="character" w:customStyle="1" w:styleId="ac">
    <w:name w:val="Основной текст с отступом Знак"/>
    <w:link w:val="ab"/>
    <w:uiPriority w:val="99"/>
    <w:semiHidden/>
    <w:locked/>
    <w:rsid w:val="00265826"/>
    <w:rPr>
      <w:rFonts w:cs="Times New Roman"/>
      <w:sz w:val="24"/>
      <w:szCs w:val="24"/>
      <w:lang w:eastAsia="ko-KR"/>
    </w:rPr>
  </w:style>
  <w:style w:type="paragraph" w:styleId="32">
    <w:name w:val="Body Text Indent 3"/>
    <w:basedOn w:val="a"/>
    <w:link w:val="33"/>
    <w:uiPriority w:val="99"/>
    <w:rsid w:val="00405A77"/>
    <w:pPr>
      <w:spacing w:after="120"/>
      <w:ind w:left="283"/>
    </w:pPr>
    <w:rPr>
      <w:sz w:val="16"/>
      <w:szCs w:val="16"/>
    </w:rPr>
  </w:style>
  <w:style w:type="character" w:customStyle="1" w:styleId="33">
    <w:name w:val="Основной текст с отступом 3 Знак"/>
    <w:link w:val="32"/>
    <w:uiPriority w:val="99"/>
    <w:semiHidden/>
    <w:locked/>
    <w:rsid w:val="00265826"/>
    <w:rPr>
      <w:rFonts w:cs="Times New Roman"/>
      <w:sz w:val="16"/>
      <w:szCs w:val="16"/>
      <w:lang w:eastAsia="ko-KR"/>
    </w:rPr>
  </w:style>
  <w:style w:type="paragraph" w:customStyle="1" w:styleId="14">
    <w:name w:val="Верхний колонтитул1"/>
    <w:basedOn w:val="a"/>
    <w:uiPriority w:val="99"/>
    <w:rsid w:val="00405A77"/>
    <w:pPr>
      <w:tabs>
        <w:tab w:val="center" w:pos="4677"/>
        <w:tab w:val="right" w:pos="9355"/>
      </w:tabs>
    </w:pPr>
  </w:style>
  <w:style w:type="character" w:customStyle="1" w:styleId="15">
    <w:name w:val="Номер страницы1"/>
    <w:uiPriority w:val="99"/>
    <w:rsid w:val="00405A77"/>
    <w:rPr>
      <w:rFonts w:ascii="Times New Roman" w:hAnsi="Times New Roman" w:cs="Times New Roman"/>
      <w:sz w:val="24"/>
      <w:szCs w:val="24"/>
      <w:lang w:val="ru-RU"/>
    </w:rPr>
  </w:style>
  <w:style w:type="paragraph" w:customStyle="1" w:styleId="16">
    <w:name w:val="Нижний колонтитул1"/>
    <w:basedOn w:val="a"/>
    <w:uiPriority w:val="99"/>
    <w:rsid w:val="00405A77"/>
    <w:pPr>
      <w:tabs>
        <w:tab w:val="center" w:pos="4677"/>
        <w:tab w:val="right" w:pos="9355"/>
      </w:tabs>
    </w:pPr>
  </w:style>
  <w:style w:type="character" w:styleId="ad">
    <w:name w:val="Hyperlink"/>
    <w:uiPriority w:val="99"/>
    <w:rsid w:val="00405A77"/>
    <w:rPr>
      <w:rFonts w:ascii="Times New Roman" w:hAnsi="Times New Roman" w:cs="Times New Roman"/>
      <w:color w:val="0000FF"/>
      <w:sz w:val="24"/>
      <w:szCs w:val="24"/>
      <w:u w:val="single"/>
      <w:lang w:val="ru-RU"/>
    </w:rPr>
  </w:style>
  <w:style w:type="paragraph" w:customStyle="1" w:styleId="FR1">
    <w:name w:val="FR1"/>
    <w:uiPriority w:val="99"/>
    <w:rsid w:val="00405A77"/>
    <w:pPr>
      <w:widowControl w:val="0"/>
      <w:autoSpaceDE w:val="0"/>
      <w:autoSpaceDN w:val="0"/>
      <w:adjustRightInd w:val="0"/>
      <w:spacing w:before="640"/>
      <w:ind w:left="3440"/>
    </w:pPr>
    <w:rPr>
      <w:b/>
      <w:bCs/>
      <w:sz w:val="40"/>
      <w:szCs w:val="40"/>
      <w:lang w:eastAsia="ko-KR"/>
    </w:rPr>
  </w:style>
  <w:style w:type="paragraph" w:styleId="ae">
    <w:name w:val="Plain Text"/>
    <w:basedOn w:val="a"/>
    <w:link w:val="af"/>
    <w:uiPriority w:val="99"/>
    <w:rsid w:val="00405A77"/>
    <w:rPr>
      <w:rFonts w:ascii="Courier New" w:hAnsi="Courier New" w:cs="Courier New"/>
      <w:sz w:val="20"/>
      <w:szCs w:val="20"/>
    </w:rPr>
  </w:style>
  <w:style w:type="character" w:customStyle="1" w:styleId="af">
    <w:name w:val="Текст Знак"/>
    <w:link w:val="ae"/>
    <w:uiPriority w:val="99"/>
    <w:semiHidden/>
    <w:locked/>
    <w:rsid w:val="00265826"/>
    <w:rPr>
      <w:rFonts w:ascii="Courier New" w:hAnsi="Courier New" w:cs="Courier New"/>
      <w:sz w:val="20"/>
      <w:szCs w:val="20"/>
      <w:lang w:eastAsia="ko-KR"/>
    </w:rPr>
  </w:style>
  <w:style w:type="paragraph" w:customStyle="1" w:styleId="Iauiue">
    <w:name w:val="Iau?iue"/>
    <w:uiPriority w:val="99"/>
    <w:rsid w:val="00405A77"/>
    <w:pPr>
      <w:widowControl w:val="0"/>
      <w:autoSpaceDE w:val="0"/>
      <w:autoSpaceDN w:val="0"/>
      <w:adjustRightInd w:val="0"/>
    </w:pPr>
    <w:rPr>
      <w:sz w:val="24"/>
      <w:szCs w:val="24"/>
      <w:lang w:val="en-US" w:eastAsia="ko-KR"/>
    </w:rPr>
  </w:style>
  <w:style w:type="paragraph" w:customStyle="1" w:styleId="Iauiue1">
    <w:name w:val="Iau?iue1"/>
    <w:uiPriority w:val="99"/>
    <w:rsid w:val="00405A77"/>
    <w:pPr>
      <w:widowControl w:val="0"/>
      <w:autoSpaceDE w:val="0"/>
      <w:autoSpaceDN w:val="0"/>
      <w:adjustRightInd w:val="0"/>
    </w:pPr>
    <w:rPr>
      <w:rFonts w:ascii="Aacaoa" w:hAnsi="Aacaoa" w:cs="Aacaoa"/>
      <w:sz w:val="28"/>
      <w:szCs w:val="28"/>
      <w:lang w:eastAsia="ko-KR"/>
    </w:rPr>
  </w:style>
  <w:style w:type="paragraph" w:customStyle="1" w:styleId="BodyTextIndent31">
    <w:name w:val="Body Text Indent 31"/>
    <w:basedOn w:val="a"/>
    <w:uiPriority w:val="99"/>
    <w:rsid w:val="00405A77"/>
    <w:pPr>
      <w:ind w:left="1418" w:hanging="709"/>
      <w:jc w:val="both"/>
    </w:pPr>
  </w:style>
  <w:style w:type="paragraph" w:customStyle="1" w:styleId="af0">
    <w:name w:val="Нормальный"/>
    <w:uiPriority w:val="99"/>
    <w:rsid w:val="00405A77"/>
    <w:pPr>
      <w:widowControl w:val="0"/>
      <w:autoSpaceDE w:val="0"/>
      <w:autoSpaceDN w:val="0"/>
      <w:adjustRightInd w:val="0"/>
    </w:pPr>
    <w:rPr>
      <w:sz w:val="24"/>
      <w:szCs w:val="24"/>
      <w:lang w:eastAsia="ko-KR"/>
    </w:rPr>
  </w:style>
  <w:style w:type="paragraph" w:customStyle="1" w:styleId="BodyText2Arial">
    <w:name w:val="Body Text 2 + Arial"/>
    <w:aliases w:val="10 пт,Слева:  0 см,Первая строка:  0 см,После:  5 пт"/>
    <w:basedOn w:val="a"/>
    <w:uiPriority w:val="99"/>
    <w:rsid w:val="00405A77"/>
    <w:pPr>
      <w:tabs>
        <w:tab w:val="left" w:pos="1276"/>
      </w:tabs>
      <w:spacing w:after="100" w:afterAutospacing="1"/>
      <w:jc w:val="both"/>
    </w:pPr>
    <w:rPr>
      <w:rFonts w:ascii="Arial" w:hAnsi="Arial" w:cs="Arial"/>
      <w:sz w:val="20"/>
      <w:szCs w:val="20"/>
    </w:rPr>
  </w:style>
  <w:style w:type="paragraph" w:customStyle="1" w:styleId="17">
    <w:name w:val="Знак Знак Знак Знак Знак Знак Знак1"/>
    <w:basedOn w:val="a"/>
    <w:uiPriority w:val="99"/>
    <w:rsid w:val="00405A77"/>
    <w:pPr>
      <w:spacing w:after="160" w:line="240" w:lineRule="exact"/>
    </w:pPr>
    <w:rPr>
      <w:rFonts w:ascii="Verdana" w:hAnsi="Verdana" w:cs="Verdana"/>
      <w:sz w:val="20"/>
      <w:szCs w:val="20"/>
      <w:lang w:val="en-US"/>
    </w:rPr>
  </w:style>
  <w:style w:type="paragraph" w:customStyle="1" w:styleId="bodytext2">
    <w:name w:val="bodytext2"/>
    <w:basedOn w:val="a"/>
    <w:uiPriority w:val="99"/>
    <w:rsid w:val="00405A77"/>
    <w:pPr>
      <w:ind w:left="284" w:hanging="284"/>
      <w:jc w:val="both"/>
    </w:pPr>
  </w:style>
  <w:style w:type="paragraph" w:customStyle="1" w:styleId="ConsNonformat">
    <w:name w:val="ConsNonformat"/>
    <w:uiPriority w:val="99"/>
    <w:rsid w:val="00405A77"/>
    <w:pPr>
      <w:widowControl w:val="0"/>
      <w:autoSpaceDE w:val="0"/>
      <w:autoSpaceDN w:val="0"/>
      <w:adjustRightInd w:val="0"/>
    </w:pPr>
    <w:rPr>
      <w:rFonts w:ascii="Courier New" w:hAnsi="Courier New" w:cs="Courier New"/>
      <w:sz w:val="24"/>
      <w:szCs w:val="24"/>
      <w:lang w:eastAsia="ko-KR"/>
    </w:rPr>
  </w:style>
  <w:style w:type="paragraph" w:styleId="af1">
    <w:name w:val="Balloon Text"/>
    <w:basedOn w:val="a"/>
    <w:link w:val="af2"/>
    <w:hidden/>
    <w:uiPriority w:val="99"/>
    <w:rsid w:val="00405A77"/>
    <w:rPr>
      <w:rFonts w:ascii="Tahoma" w:hAnsi="Tahoma" w:cs="Tahoma"/>
      <w:sz w:val="16"/>
      <w:szCs w:val="16"/>
    </w:rPr>
  </w:style>
  <w:style w:type="character" w:customStyle="1" w:styleId="af2">
    <w:name w:val="Текст выноски Знак"/>
    <w:link w:val="af1"/>
    <w:uiPriority w:val="99"/>
    <w:semiHidden/>
    <w:locked/>
    <w:rsid w:val="00265826"/>
    <w:rPr>
      <w:rFonts w:cs="Times New Roman"/>
      <w:sz w:val="2"/>
      <w:lang w:eastAsia="ko-KR"/>
    </w:rPr>
  </w:style>
  <w:style w:type="paragraph" w:customStyle="1" w:styleId="CharChar2CharCharCharChar">
    <w:name w:val="Char Char2 Знак Знак Char Char Знак Знак Char Char"/>
    <w:basedOn w:val="a"/>
    <w:uiPriority w:val="99"/>
    <w:rsid w:val="00405A77"/>
    <w:pPr>
      <w:spacing w:after="160" w:line="240" w:lineRule="exact"/>
    </w:pPr>
    <w:rPr>
      <w:rFonts w:ascii="Verdana" w:hAnsi="Verdana" w:cs="Verdana"/>
      <w:sz w:val="20"/>
      <w:szCs w:val="20"/>
      <w:lang w:val="en-US"/>
    </w:rPr>
  </w:style>
  <w:style w:type="paragraph" w:customStyle="1" w:styleId="CommentText1">
    <w:name w:val="Comment Text1"/>
    <w:basedOn w:val="a"/>
    <w:hidden/>
    <w:uiPriority w:val="99"/>
    <w:rsid w:val="00405A77"/>
    <w:rPr>
      <w:sz w:val="20"/>
      <w:szCs w:val="20"/>
    </w:rPr>
  </w:style>
  <w:style w:type="paragraph" w:customStyle="1" w:styleId="CommentSubject1">
    <w:name w:val="Comment Subject1"/>
    <w:basedOn w:val="CommentText1"/>
    <w:next w:val="CommentText1"/>
    <w:hidden/>
    <w:uiPriority w:val="99"/>
    <w:rsid w:val="00405A77"/>
    <w:rPr>
      <w:b/>
      <w:bCs/>
    </w:rPr>
  </w:style>
  <w:style w:type="paragraph" w:customStyle="1" w:styleId="ZchnZchn1">
    <w:name w:val="Zchn Zchn1 Знак Знак Знак Знак Знак Знак"/>
    <w:basedOn w:val="a"/>
    <w:uiPriority w:val="99"/>
    <w:rsid w:val="00405A77"/>
    <w:pPr>
      <w:spacing w:after="160" w:line="240" w:lineRule="exact"/>
    </w:pPr>
    <w:rPr>
      <w:rFonts w:ascii="Verdana" w:hAnsi="Verdana" w:cs="Verdana"/>
      <w:sz w:val="20"/>
      <w:szCs w:val="20"/>
      <w:lang w:val="en-US"/>
    </w:rPr>
  </w:style>
  <w:style w:type="paragraph" w:customStyle="1" w:styleId="salist3level">
    <w:name w:val="salist3level"/>
    <w:basedOn w:val="a"/>
    <w:uiPriority w:val="99"/>
    <w:rsid w:val="00405A77"/>
    <w:pPr>
      <w:spacing w:before="240" w:line="360" w:lineRule="auto"/>
      <w:jc w:val="both"/>
    </w:pPr>
  </w:style>
  <w:style w:type="paragraph" w:customStyle="1" w:styleId="SAlist3level0">
    <w:name w:val="SA_list 3 level"/>
    <w:autoRedefine/>
    <w:uiPriority w:val="99"/>
    <w:rsid w:val="00405A77"/>
    <w:pPr>
      <w:widowControl w:val="0"/>
      <w:autoSpaceDE w:val="0"/>
      <w:autoSpaceDN w:val="0"/>
      <w:adjustRightInd w:val="0"/>
      <w:spacing w:before="240" w:line="360" w:lineRule="auto"/>
      <w:jc w:val="both"/>
    </w:pPr>
    <w:rPr>
      <w:rFonts w:ascii="BatangChe" w:eastAsia="BatangChe" w:cs="BatangChe"/>
      <w:sz w:val="22"/>
      <w:szCs w:val="22"/>
      <w:lang w:val="pl-PL" w:eastAsia="ko-KR"/>
    </w:rPr>
  </w:style>
  <w:style w:type="paragraph" w:customStyle="1" w:styleId="NormalWeb">
    <w:name w:val="Normal(Web)"/>
    <w:basedOn w:val="a"/>
    <w:uiPriority w:val="99"/>
    <w:rsid w:val="00405A77"/>
    <w:pPr>
      <w:spacing w:before="100" w:beforeAutospacing="1" w:after="100" w:afterAutospacing="1"/>
    </w:pPr>
  </w:style>
  <w:style w:type="paragraph" w:customStyle="1" w:styleId="18">
    <w:name w:val="Без интервала1"/>
    <w:uiPriority w:val="99"/>
    <w:rsid w:val="00405A77"/>
    <w:pPr>
      <w:widowControl w:val="0"/>
      <w:autoSpaceDE w:val="0"/>
      <w:autoSpaceDN w:val="0"/>
      <w:adjustRightInd w:val="0"/>
    </w:pPr>
    <w:rPr>
      <w:rFonts w:ascii="Calibri" w:hAnsi="Calibri" w:cs="Calibri"/>
      <w:sz w:val="22"/>
      <w:szCs w:val="22"/>
      <w:lang w:eastAsia="ko-KR"/>
    </w:rPr>
  </w:style>
  <w:style w:type="character" w:customStyle="1" w:styleId="FontStyle15">
    <w:name w:val="Font Style15"/>
    <w:uiPriority w:val="99"/>
    <w:rsid w:val="00405A77"/>
    <w:rPr>
      <w:rFonts w:ascii="Times New Roman" w:hAnsi="Times New Roman" w:cs="Times New Roman"/>
      <w:i/>
      <w:iCs/>
      <w:sz w:val="22"/>
      <w:szCs w:val="22"/>
      <w:lang w:val="ru-RU"/>
    </w:rPr>
  </w:style>
  <w:style w:type="paragraph" w:customStyle="1" w:styleId="Style8">
    <w:name w:val="Style8"/>
    <w:basedOn w:val="a"/>
    <w:uiPriority w:val="99"/>
    <w:rsid w:val="00405A77"/>
    <w:pPr>
      <w:spacing w:line="272" w:lineRule="exact"/>
      <w:jc w:val="both"/>
    </w:pPr>
  </w:style>
  <w:style w:type="paragraph" w:customStyle="1" w:styleId="Style9">
    <w:name w:val="Style9"/>
    <w:basedOn w:val="a"/>
    <w:uiPriority w:val="99"/>
    <w:rsid w:val="00405A77"/>
    <w:pPr>
      <w:spacing w:line="272" w:lineRule="exact"/>
      <w:jc w:val="both"/>
    </w:pPr>
  </w:style>
  <w:style w:type="paragraph" w:customStyle="1" w:styleId="Style13">
    <w:name w:val="Style13"/>
    <w:basedOn w:val="a"/>
    <w:uiPriority w:val="99"/>
    <w:rsid w:val="00405A77"/>
    <w:pPr>
      <w:spacing w:line="269" w:lineRule="exact"/>
    </w:pPr>
  </w:style>
  <w:style w:type="paragraph" w:customStyle="1" w:styleId="19">
    <w:name w:val="Абзац списка1"/>
    <w:basedOn w:val="a"/>
    <w:uiPriority w:val="99"/>
    <w:rsid w:val="00405A77"/>
    <w:pPr>
      <w:spacing w:after="240"/>
      <w:ind w:left="720"/>
      <w:jc w:val="both"/>
    </w:pPr>
  </w:style>
  <w:style w:type="character" w:customStyle="1" w:styleId="CommentReference1">
    <w:name w:val="Comment Reference1"/>
    <w:hidden/>
    <w:uiPriority w:val="99"/>
    <w:rsid w:val="00405A77"/>
    <w:rPr>
      <w:rFonts w:ascii="Times New Roman" w:hAnsi="Times New Roman" w:cs="Times New Roman"/>
      <w:sz w:val="16"/>
      <w:szCs w:val="16"/>
      <w:lang w:val="ru-RU"/>
    </w:rPr>
  </w:style>
  <w:style w:type="character" w:customStyle="1" w:styleId="AsadullinaOA">
    <w:name w:val="AsadullinaOA"/>
    <w:hidden/>
    <w:uiPriority w:val="99"/>
    <w:rsid w:val="00405A77"/>
    <w:rPr>
      <w:rFonts w:ascii="Arial" w:hAnsi="Arial" w:cs="Arial"/>
      <w:color w:val="000000"/>
      <w:sz w:val="20"/>
      <w:szCs w:val="20"/>
      <w:lang w:val="ru-RU"/>
    </w:rPr>
  </w:style>
  <w:style w:type="character" w:customStyle="1" w:styleId="shorttext">
    <w:name w:val="short_text"/>
    <w:uiPriority w:val="99"/>
    <w:rsid w:val="00405A77"/>
    <w:rPr>
      <w:rFonts w:ascii="Times New Roman" w:hAnsi="Times New Roman" w:cs="Times New Roman"/>
      <w:sz w:val="24"/>
      <w:szCs w:val="24"/>
      <w:lang w:val="ru-RU"/>
    </w:rPr>
  </w:style>
  <w:style w:type="character" w:customStyle="1" w:styleId="hps">
    <w:name w:val="hps"/>
    <w:uiPriority w:val="99"/>
    <w:rsid w:val="00405A77"/>
    <w:rPr>
      <w:rFonts w:ascii="Times New Roman" w:hAnsi="Times New Roman" w:cs="Times New Roman"/>
      <w:sz w:val="24"/>
      <w:szCs w:val="24"/>
      <w:lang w:val="ru-RU"/>
    </w:rPr>
  </w:style>
  <w:style w:type="character" w:customStyle="1" w:styleId="FontStyle20">
    <w:name w:val="Font Style20"/>
    <w:uiPriority w:val="99"/>
    <w:rsid w:val="00405A77"/>
    <w:rPr>
      <w:rFonts w:ascii="Times New Roman" w:hAnsi="Times New Roman" w:cs="Times New Roman"/>
      <w:spacing w:val="10"/>
      <w:sz w:val="20"/>
      <w:szCs w:val="20"/>
      <w:lang w:val="ru-RU"/>
    </w:rPr>
  </w:style>
  <w:style w:type="paragraph" w:customStyle="1" w:styleId="DeltaViewTableHeading">
    <w:name w:val="DeltaView Table Heading"/>
    <w:basedOn w:val="a"/>
    <w:uiPriority w:val="99"/>
    <w:rsid w:val="00405A77"/>
    <w:pPr>
      <w:widowControl/>
      <w:spacing w:after="120"/>
    </w:pPr>
    <w:rPr>
      <w:rFonts w:ascii="Arial" w:hAnsi="Arial" w:cs="Arial"/>
      <w:b/>
      <w:bCs/>
      <w:lang w:val="en-US"/>
    </w:rPr>
  </w:style>
  <w:style w:type="paragraph" w:customStyle="1" w:styleId="DeltaViewTableBody">
    <w:name w:val="DeltaView Table Body"/>
    <w:basedOn w:val="a"/>
    <w:uiPriority w:val="99"/>
    <w:rsid w:val="00405A77"/>
    <w:pPr>
      <w:widowControl/>
    </w:pPr>
    <w:rPr>
      <w:rFonts w:ascii="Arial" w:hAnsi="Arial" w:cs="Arial"/>
      <w:lang w:val="en-US"/>
    </w:rPr>
  </w:style>
  <w:style w:type="paragraph" w:customStyle="1" w:styleId="DeltaViewAnnounce">
    <w:name w:val="DeltaView Announce"/>
    <w:uiPriority w:val="99"/>
    <w:rsid w:val="00405A77"/>
    <w:pPr>
      <w:autoSpaceDE w:val="0"/>
      <w:autoSpaceDN w:val="0"/>
      <w:adjustRightInd w:val="0"/>
      <w:spacing w:before="100" w:beforeAutospacing="1" w:after="100" w:afterAutospacing="1"/>
    </w:pPr>
    <w:rPr>
      <w:rFonts w:ascii="Arial" w:hAnsi="Arial" w:cs="Arial"/>
      <w:sz w:val="24"/>
      <w:szCs w:val="24"/>
      <w:lang w:val="en-GB" w:eastAsia="ko-KR"/>
    </w:rPr>
  </w:style>
  <w:style w:type="character" w:styleId="af3">
    <w:name w:val="annotation reference"/>
    <w:uiPriority w:val="99"/>
    <w:rsid w:val="00405A77"/>
    <w:rPr>
      <w:rFonts w:cs="Times New Roman"/>
      <w:sz w:val="16"/>
      <w:szCs w:val="16"/>
    </w:rPr>
  </w:style>
  <w:style w:type="character" w:customStyle="1" w:styleId="DeltaViewInsertion">
    <w:name w:val="DeltaView Insertion"/>
    <w:uiPriority w:val="99"/>
    <w:rsid w:val="00405A77"/>
    <w:rPr>
      <w:color w:val="0000FF"/>
      <w:u w:val="double"/>
    </w:rPr>
  </w:style>
  <w:style w:type="character" w:customStyle="1" w:styleId="DeltaViewDeletion">
    <w:name w:val="DeltaView Deletion"/>
    <w:uiPriority w:val="99"/>
    <w:rsid w:val="00405A77"/>
    <w:rPr>
      <w:strike/>
      <w:color w:val="FF0000"/>
    </w:rPr>
  </w:style>
  <w:style w:type="character" w:customStyle="1" w:styleId="DeltaViewMoveSource">
    <w:name w:val="DeltaView Move Source"/>
    <w:uiPriority w:val="99"/>
    <w:rsid w:val="00405A77"/>
    <w:rPr>
      <w:strike/>
      <w:color w:val="00C000"/>
    </w:rPr>
  </w:style>
  <w:style w:type="character" w:customStyle="1" w:styleId="DeltaViewMoveDestination">
    <w:name w:val="DeltaView Move Destination"/>
    <w:uiPriority w:val="99"/>
    <w:rsid w:val="00405A77"/>
    <w:rPr>
      <w:color w:val="00C000"/>
      <w:u w:val="double"/>
    </w:rPr>
  </w:style>
  <w:style w:type="paragraph" w:styleId="af4">
    <w:name w:val="annotation text"/>
    <w:basedOn w:val="a"/>
    <w:next w:val="a8"/>
    <w:link w:val="af5"/>
    <w:uiPriority w:val="99"/>
    <w:rsid w:val="00405A77"/>
    <w:pPr>
      <w:widowControl/>
    </w:pPr>
    <w:rPr>
      <w:sz w:val="20"/>
      <w:szCs w:val="20"/>
      <w:lang w:val="en-US"/>
    </w:rPr>
  </w:style>
  <w:style w:type="character" w:customStyle="1" w:styleId="af5">
    <w:name w:val="Текст примечания Знак"/>
    <w:link w:val="af4"/>
    <w:uiPriority w:val="99"/>
    <w:semiHidden/>
    <w:locked/>
    <w:rsid w:val="00265826"/>
    <w:rPr>
      <w:rFonts w:cs="Times New Roman"/>
      <w:sz w:val="20"/>
      <w:szCs w:val="20"/>
      <w:lang w:eastAsia="ko-KR"/>
    </w:rPr>
  </w:style>
  <w:style w:type="character" w:customStyle="1" w:styleId="DeltaViewChangeNumber">
    <w:name w:val="DeltaView Change Number"/>
    <w:uiPriority w:val="99"/>
    <w:rsid w:val="00405A77"/>
    <w:rPr>
      <w:color w:val="000000"/>
      <w:vertAlign w:val="superscript"/>
    </w:rPr>
  </w:style>
  <w:style w:type="character" w:customStyle="1" w:styleId="DeltaViewDelimiter">
    <w:name w:val="DeltaView Delimiter"/>
    <w:uiPriority w:val="99"/>
    <w:rsid w:val="00405A77"/>
  </w:style>
  <w:style w:type="paragraph" w:styleId="af6">
    <w:name w:val="Document Map"/>
    <w:basedOn w:val="a"/>
    <w:next w:val="BWHMemoL1"/>
    <w:link w:val="af7"/>
    <w:uiPriority w:val="99"/>
    <w:rsid w:val="00405A77"/>
    <w:pPr>
      <w:widowControl/>
      <w:shd w:val="clear" w:color="auto" w:fill="000080"/>
    </w:pPr>
    <w:rPr>
      <w:rFonts w:ascii="Tahoma" w:hAnsi="Tahoma" w:cs="Tahoma"/>
      <w:lang w:val="en-US"/>
    </w:rPr>
  </w:style>
  <w:style w:type="character" w:customStyle="1" w:styleId="af7">
    <w:name w:val="Схема документа Знак"/>
    <w:link w:val="af6"/>
    <w:uiPriority w:val="99"/>
    <w:semiHidden/>
    <w:locked/>
    <w:rsid w:val="00265826"/>
    <w:rPr>
      <w:rFonts w:cs="Times New Roman"/>
      <w:sz w:val="2"/>
      <w:lang w:eastAsia="ko-KR"/>
    </w:rPr>
  </w:style>
  <w:style w:type="character" w:customStyle="1" w:styleId="DeltaViewFormatChange">
    <w:name w:val="DeltaView Format Change"/>
    <w:uiPriority w:val="99"/>
    <w:rsid w:val="00405A77"/>
    <w:rPr>
      <w:color w:val="000000"/>
    </w:rPr>
  </w:style>
  <w:style w:type="character" w:customStyle="1" w:styleId="DeltaViewMovedDeletion">
    <w:name w:val="DeltaView Moved Deletion"/>
    <w:uiPriority w:val="99"/>
    <w:rsid w:val="00405A77"/>
    <w:rPr>
      <w:strike/>
      <w:color w:val="C08080"/>
    </w:rPr>
  </w:style>
  <w:style w:type="character" w:customStyle="1" w:styleId="DeltaViewComment">
    <w:name w:val="DeltaView Comment"/>
    <w:uiPriority w:val="99"/>
    <w:rsid w:val="00405A77"/>
    <w:rPr>
      <w:rFonts w:cs="Times New Roman"/>
      <w:color w:val="000000"/>
    </w:rPr>
  </w:style>
  <w:style w:type="character" w:customStyle="1" w:styleId="DeltaViewStyleChangeText">
    <w:name w:val="DeltaView Style Change Text"/>
    <w:uiPriority w:val="99"/>
    <w:rsid w:val="00405A77"/>
    <w:rPr>
      <w:color w:val="000000"/>
      <w:u w:val="double"/>
    </w:rPr>
  </w:style>
  <w:style w:type="character" w:customStyle="1" w:styleId="DeltaViewStyleChangeLabel">
    <w:name w:val="DeltaView Style Change Label"/>
    <w:uiPriority w:val="99"/>
    <w:rsid w:val="00405A77"/>
    <w:rPr>
      <w:color w:val="000000"/>
    </w:rPr>
  </w:style>
  <w:style w:type="character" w:customStyle="1" w:styleId="DeltaViewInsertedComment">
    <w:name w:val="DeltaView Inserted Comment"/>
    <w:uiPriority w:val="99"/>
    <w:rsid w:val="00405A77"/>
    <w:rPr>
      <w:rFonts w:cs="Times New Roman"/>
      <w:color w:val="0000FF"/>
      <w:u w:val="double"/>
    </w:rPr>
  </w:style>
  <w:style w:type="character" w:customStyle="1" w:styleId="DeltaViewDeletedComment">
    <w:name w:val="DeltaView Deleted Comment"/>
    <w:uiPriority w:val="99"/>
    <w:rsid w:val="00405A77"/>
    <w:rPr>
      <w:rFonts w:cs="Times New Roman"/>
      <w:strike/>
      <w:color w:val="FF0000"/>
    </w:rPr>
  </w:style>
  <w:style w:type="paragraph" w:customStyle="1" w:styleId="1a">
    <w:name w:val="Знак Знак1"/>
    <w:basedOn w:val="a"/>
    <w:uiPriority w:val="99"/>
    <w:rsid w:val="00445861"/>
    <w:pPr>
      <w:autoSpaceDE/>
      <w:autoSpaceDN/>
      <w:spacing w:after="160" w:line="240" w:lineRule="exact"/>
      <w:jc w:val="right"/>
    </w:pPr>
    <w:rPr>
      <w:sz w:val="20"/>
      <w:szCs w:val="20"/>
      <w:lang w:val="en-GB" w:eastAsia="en-US"/>
    </w:rPr>
  </w:style>
  <w:style w:type="table" w:styleId="af8">
    <w:name w:val="Table Grid"/>
    <w:basedOn w:val="a1"/>
    <w:uiPriority w:val="59"/>
    <w:rsid w:val="0030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05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0544E"/>
    <w:rPr>
      <w:rFonts w:ascii="Courier New" w:eastAsia="Times New Roman" w:hAnsi="Courier New" w:cs="Courier New"/>
    </w:rPr>
  </w:style>
  <w:style w:type="paragraph" w:styleId="af9">
    <w:name w:val="List Paragraph"/>
    <w:basedOn w:val="a"/>
    <w:uiPriority w:val="34"/>
    <w:qFormat/>
    <w:rsid w:val="00A1281E"/>
    <w:pPr>
      <w:ind w:left="720"/>
      <w:contextualSpacing/>
    </w:pPr>
  </w:style>
  <w:style w:type="character" w:customStyle="1" w:styleId="20">
    <w:name w:val="Заголовок 2 Знак"/>
    <w:basedOn w:val="a0"/>
    <w:link w:val="2"/>
    <w:uiPriority w:val="9"/>
    <w:rsid w:val="00E53905"/>
    <w:rPr>
      <w:rFonts w:asciiTheme="majorHAnsi" w:eastAsiaTheme="majorEastAsia" w:hAnsiTheme="majorHAnsi" w:cstheme="majorBidi"/>
      <w:color w:val="365F91" w:themeColor="accent1" w:themeShade="BF"/>
      <w:sz w:val="26"/>
      <w:szCs w:val="26"/>
    </w:rPr>
  </w:style>
  <w:style w:type="character" w:styleId="afa">
    <w:name w:val="FollowedHyperlink"/>
    <w:basedOn w:val="a0"/>
    <w:uiPriority w:val="99"/>
    <w:semiHidden/>
    <w:unhideWhenUsed/>
    <w:rsid w:val="00B94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8101">
      <w:bodyDiv w:val="1"/>
      <w:marLeft w:val="0"/>
      <w:marRight w:val="0"/>
      <w:marTop w:val="0"/>
      <w:marBottom w:val="0"/>
      <w:divBdr>
        <w:top w:val="none" w:sz="0" w:space="0" w:color="auto"/>
        <w:left w:val="none" w:sz="0" w:space="0" w:color="auto"/>
        <w:bottom w:val="none" w:sz="0" w:space="0" w:color="auto"/>
        <w:right w:val="none" w:sz="0" w:space="0" w:color="auto"/>
      </w:divBdr>
    </w:div>
    <w:div w:id="156267066">
      <w:bodyDiv w:val="1"/>
      <w:marLeft w:val="0"/>
      <w:marRight w:val="0"/>
      <w:marTop w:val="0"/>
      <w:marBottom w:val="0"/>
      <w:divBdr>
        <w:top w:val="none" w:sz="0" w:space="0" w:color="auto"/>
        <w:left w:val="none" w:sz="0" w:space="0" w:color="auto"/>
        <w:bottom w:val="none" w:sz="0" w:space="0" w:color="auto"/>
        <w:right w:val="none" w:sz="0" w:space="0" w:color="auto"/>
      </w:divBdr>
    </w:div>
    <w:div w:id="359625174">
      <w:bodyDiv w:val="1"/>
      <w:marLeft w:val="0"/>
      <w:marRight w:val="0"/>
      <w:marTop w:val="0"/>
      <w:marBottom w:val="0"/>
      <w:divBdr>
        <w:top w:val="none" w:sz="0" w:space="0" w:color="auto"/>
        <w:left w:val="none" w:sz="0" w:space="0" w:color="auto"/>
        <w:bottom w:val="none" w:sz="0" w:space="0" w:color="auto"/>
        <w:right w:val="none" w:sz="0" w:space="0" w:color="auto"/>
      </w:divBdr>
    </w:div>
    <w:div w:id="456027081">
      <w:bodyDiv w:val="1"/>
      <w:marLeft w:val="0"/>
      <w:marRight w:val="0"/>
      <w:marTop w:val="0"/>
      <w:marBottom w:val="0"/>
      <w:divBdr>
        <w:top w:val="none" w:sz="0" w:space="0" w:color="auto"/>
        <w:left w:val="none" w:sz="0" w:space="0" w:color="auto"/>
        <w:bottom w:val="none" w:sz="0" w:space="0" w:color="auto"/>
        <w:right w:val="none" w:sz="0" w:space="0" w:color="auto"/>
      </w:divBdr>
    </w:div>
    <w:div w:id="460653748">
      <w:bodyDiv w:val="1"/>
      <w:marLeft w:val="0"/>
      <w:marRight w:val="0"/>
      <w:marTop w:val="0"/>
      <w:marBottom w:val="0"/>
      <w:divBdr>
        <w:top w:val="none" w:sz="0" w:space="0" w:color="auto"/>
        <w:left w:val="none" w:sz="0" w:space="0" w:color="auto"/>
        <w:bottom w:val="none" w:sz="0" w:space="0" w:color="auto"/>
        <w:right w:val="none" w:sz="0" w:space="0" w:color="auto"/>
      </w:divBdr>
    </w:div>
    <w:div w:id="644896916">
      <w:bodyDiv w:val="1"/>
      <w:marLeft w:val="0"/>
      <w:marRight w:val="0"/>
      <w:marTop w:val="0"/>
      <w:marBottom w:val="0"/>
      <w:divBdr>
        <w:top w:val="none" w:sz="0" w:space="0" w:color="auto"/>
        <w:left w:val="none" w:sz="0" w:space="0" w:color="auto"/>
        <w:bottom w:val="none" w:sz="0" w:space="0" w:color="auto"/>
        <w:right w:val="none" w:sz="0" w:space="0" w:color="auto"/>
      </w:divBdr>
    </w:div>
    <w:div w:id="747965205">
      <w:bodyDiv w:val="1"/>
      <w:marLeft w:val="0"/>
      <w:marRight w:val="0"/>
      <w:marTop w:val="0"/>
      <w:marBottom w:val="0"/>
      <w:divBdr>
        <w:top w:val="none" w:sz="0" w:space="0" w:color="auto"/>
        <w:left w:val="none" w:sz="0" w:space="0" w:color="auto"/>
        <w:bottom w:val="none" w:sz="0" w:space="0" w:color="auto"/>
        <w:right w:val="none" w:sz="0" w:space="0" w:color="auto"/>
      </w:divBdr>
    </w:div>
    <w:div w:id="795371991">
      <w:bodyDiv w:val="1"/>
      <w:marLeft w:val="0"/>
      <w:marRight w:val="0"/>
      <w:marTop w:val="0"/>
      <w:marBottom w:val="0"/>
      <w:divBdr>
        <w:top w:val="none" w:sz="0" w:space="0" w:color="auto"/>
        <w:left w:val="none" w:sz="0" w:space="0" w:color="auto"/>
        <w:bottom w:val="none" w:sz="0" w:space="0" w:color="auto"/>
        <w:right w:val="none" w:sz="0" w:space="0" w:color="auto"/>
      </w:divBdr>
    </w:div>
    <w:div w:id="823936353">
      <w:bodyDiv w:val="1"/>
      <w:marLeft w:val="0"/>
      <w:marRight w:val="0"/>
      <w:marTop w:val="0"/>
      <w:marBottom w:val="0"/>
      <w:divBdr>
        <w:top w:val="none" w:sz="0" w:space="0" w:color="auto"/>
        <w:left w:val="none" w:sz="0" w:space="0" w:color="auto"/>
        <w:bottom w:val="none" w:sz="0" w:space="0" w:color="auto"/>
        <w:right w:val="none" w:sz="0" w:space="0" w:color="auto"/>
      </w:divBdr>
    </w:div>
    <w:div w:id="883054439">
      <w:bodyDiv w:val="1"/>
      <w:marLeft w:val="0"/>
      <w:marRight w:val="0"/>
      <w:marTop w:val="0"/>
      <w:marBottom w:val="0"/>
      <w:divBdr>
        <w:top w:val="none" w:sz="0" w:space="0" w:color="auto"/>
        <w:left w:val="none" w:sz="0" w:space="0" w:color="auto"/>
        <w:bottom w:val="none" w:sz="0" w:space="0" w:color="auto"/>
        <w:right w:val="none" w:sz="0" w:space="0" w:color="auto"/>
      </w:divBdr>
      <w:divsChild>
        <w:div w:id="2098673729">
          <w:marLeft w:val="0"/>
          <w:marRight w:val="0"/>
          <w:marTop w:val="0"/>
          <w:marBottom w:val="0"/>
          <w:divBdr>
            <w:top w:val="none" w:sz="0" w:space="0" w:color="auto"/>
            <w:left w:val="none" w:sz="0" w:space="0" w:color="auto"/>
            <w:bottom w:val="none" w:sz="0" w:space="0" w:color="auto"/>
            <w:right w:val="none" w:sz="0" w:space="0" w:color="auto"/>
          </w:divBdr>
          <w:divsChild>
            <w:div w:id="1909920159">
              <w:marLeft w:val="0"/>
              <w:marRight w:val="0"/>
              <w:marTop w:val="0"/>
              <w:marBottom w:val="0"/>
              <w:divBdr>
                <w:top w:val="none" w:sz="0" w:space="0" w:color="auto"/>
                <w:left w:val="none" w:sz="0" w:space="0" w:color="auto"/>
                <w:bottom w:val="none" w:sz="0" w:space="0" w:color="auto"/>
                <w:right w:val="none" w:sz="0" w:space="0" w:color="auto"/>
              </w:divBdr>
              <w:divsChild>
                <w:div w:id="361440395">
                  <w:marLeft w:val="0"/>
                  <w:marRight w:val="0"/>
                  <w:marTop w:val="0"/>
                  <w:marBottom w:val="0"/>
                  <w:divBdr>
                    <w:top w:val="none" w:sz="0" w:space="0" w:color="auto"/>
                    <w:left w:val="none" w:sz="0" w:space="0" w:color="auto"/>
                    <w:bottom w:val="none" w:sz="0" w:space="0" w:color="auto"/>
                    <w:right w:val="none" w:sz="0" w:space="0" w:color="auto"/>
                  </w:divBdr>
                  <w:divsChild>
                    <w:div w:id="1765035441">
                      <w:marLeft w:val="0"/>
                      <w:marRight w:val="0"/>
                      <w:marTop w:val="0"/>
                      <w:marBottom w:val="0"/>
                      <w:divBdr>
                        <w:top w:val="none" w:sz="0" w:space="0" w:color="auto"/>
                        <w:left w:val="none" w:sz="0" w:space="0" w:color="auto"/>
                        <w:bottom w:val="none" w:sz="0" w:space="0" w:color="auto"/>
                        <w:right w:val="none" w:sz="0" w:space="0" w:color="auto"/>
                      </w:divBdr>
                      <w:divsChild>
                        <w:div w:id="372078510">
                          <w:marLeft w:val="0"/>
                          <w:marRight w:val="0"/>
                          <w:marTop w:val="0"/>
                          <w:marBottom w:val="0"/>
                          <w:divBdr>
                            <w:top w:val="none" w:sz="0" w:space="0" w:color="auto"/>
                            <w:left w:val="none" w:sz="0" w:space="0" w:color="auto"/>
                            <w:bottom w:val="none" w:sz="0" w:space="0" w:color="auto"/>
                            <w:right w:val="none" w:sz="0" w:space="0" w:color="auto"/>
                          </w:divBdr>
                          <w:divsChild>
                            <w:div w:id="409810862">
                              <w:marLeft w:val="0"/>
                              <w:marRight w:val="0"/>
                              <w:marTop w:val="0"/>
                              <w:marBottom w:val="0"/>
                              <w:divBdr>
                                <w:top w:val="none" w:sz="0" w:space="0" w:color="auto"/>
                                <w:left w:val="none" w:sz="0" w:space="0" w:color="auto"/>
                                <w:bottom w:val="none" w:sz="0" w:space="0" w:color="auto"/>
                                <w:right w:val="none" w:sz="0" w:space="0" w:color="auto"/>
                              </w:divBdr>
                              <w:divsChild>
                                <w:div w:id="586623209">
                                  <w:marLeft w:val="0"/>
                                  <w:marRight w:val="0"/>
                                  <w:marTop w:val="0"/>
                                  <w:marBottom w:val="0"/>
                                  <w:divBdr>
                                    <w:top w:val="none" w:sz="0" w:space="0" w:color="auto"/>
                                    <w:left w:val="none" w:sz="0" w:space="0" w:color="auto"/>
                                    <w:bottom w:val="none" w:sz="0" w:space="0" w:color="auto"/>
                                    <w:right w:val="none" w:sz="0" w:space="0" w:color="auto"/>
                                  </w:divBdr>
                                  <w:divsChild>
                                    <w:div w:id="1054426174">
                                      <w:marLeft w:val="0"/>
                                      <w:marRight w:val="0"/>
                                      <w:marTop w:val="0"/>
                                      <w:marBottom w:val="0"/>
                                      <w:divBdr>
                                        <w:top w:val="none" w:sz="0" w:space="0" w:color="auto"/>
                                        <w:left w:val="none" w:sz="0" w:space="0" w:color="auto"/>
                                        <w:bottom w:val="none" w:sz="0" w:space="0" w:color="auto"/>
                                        <w:right w:val="none" w:sz="0" w:space="0" w:color="auto"/>
                                      </w:divBdr>
                                      <w:divsChild>
                                        <w:div w:id="1591814879">
                                          <w:marLeft w:val="0"/>
                                          <w:marRight w:val="0"/>
                                          <w:marTop w:val="0"/>
                                          <w:marBottom w:val="495"/>
                                          <w:divBdr>
                                            <w:top w:val="none" w:sz="0" w:space="0" w:color="auto"/>
                                            <w:left w:val="none" w:sz="0" w:space="0" w:color="auto"/>
                                            <w:bottom w:val="none" w:sz="0" w:space="0" w:color="auto"/>
                                            <w:right w:val="none" w:sz="0" w:space="0" w:color="auto"/>
                                          </w:divBdr>
                                          <w:divsChild>
                                            <w:div w:id="20353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424653">
      <w:bodyDiv w:val="1"/>
      <w:marLeft w:val="0"/>
      <w:marRight w:val="0"/>
      <w:marTop w:val="0"/>
      <w:marBottom w:val="0"/>
      <w:divBdr>
        <w:top w:val="none" w:sz="0" w:space="0" w:color="auto"/>
        <w:left w:val="none" w:sz="0" w:space="0" w:color="auto"/>
        <w:bottom w:val="none" w:sz="0" w:space="0" w:color="auto"/>
        <w:right w:val="none" w:sz="0" w:space="0" w:color="auto"/>
      </w:divBdr>
      <w:divsChild>
        <w:div w:id="997464609">
          <w:marLeft w:val="0"/>
          <w:marRight w:val="0"/>
          <w:marTop w:val="0"/>
          <w:marBottom w:val="0"/>
          <w:divBdr>
            <w:top w:val="none" w:sz="0" w:space="0" w:color="auto"/>
            <w:left w:val="none" w:sz="0" w:space="0" w:color="auto"/>
            <w:bottom w:val="none" w:sz="0" w:space="0" w:color="auto"/>
            <w:right w:val="none" w:sz="0" w:space="0" w:color="auto"/>
          </w:divBdr>
          <w:divsChild>
            <w:div w:id="292444701">
              <w:marLeft w:val="0"/>
              <w:marRight w:val="0"/>
              <w:marTop w:val="0"/>
              <w:marBottom w:val="0"/>
              <w:divBdr>
                <w:top w:val="none" w:sz="0" w:space="0" w:color="auto"/>
                <w:left w:val="none" w:sz="0" w:space="0" w:color="auto"/>
                <w:bottom w:val="none" w:sz="0" w:space="0" w:color="auto"/>
                <w:right w:val="none" w:sz="0" w:space="0" w:color="auto"/>
              </w:divBdr>
              <w:divsChild>
                <w:div w:id="1706323129">
                  <w:marLeft w:val="0"/>
                  <w:marRight w:val="0"/>
                  <w:marTop w:val="0"/>
                  <w:marBottom w:val="0"/>
                  <w:divBdr>
                    <w:top w:val="none" w:sz="0" w:space="0" w:color="auto"/>
                    <w:left w:val="none" w:sz="0" w:space="0" w:color="auto"/>
                    <w:bottom w:val="none" w:sz="0" w:space="0" w:color="auto"/>
                    <w:right w:val="none" w:sz="0" w:space="0" w:color="auto"/>
                  </w:divBdr>
                  <w:divsChild>
                    <w:div w:id="1568224439">
                      <w:marLeft w:val="0"/>
                      <w:marRight w:val="0"/>
                      <w:marTop w:val="0"/>
                      <w:marBottom w:val="0"/>
                      <w:divBdr>
                        <w:top w:val="none" w:sz="0" w:space="0" w:color="auto"/>
                        <w:left w:val="none" w:sz="0" w:space="0" w:color="auto"/>
                        <w:bottom w:val="none" w:sz="0" w:space="0" w:color="auto"/>
                        <w:right w:val="none" w:sz="0" w:space="0" w:color="auto"/>
                      </w:divBdr>
                      <w:divsChild>
                        <w:div w:id="546524902">
                          <w:marLeft w:val="0"/>
                          <w:marRight w:val="0"/>
                          <w:marTop w:val="0"/>
                          <w:marBottom w:val="0"/>
                          <w:divBdr>
                            <w:top w:val="none" w:sz="0" w:space="0" w:color="auto"/>
                            <w:left w:val="none" w:sz="0" w:space="0" w:color="auto"/>
                            <w:bottom w:val="none" w:sz="0" w:space="0" w:color="auto"/>
                            <w:right w:val="none" w:sz="0" w:space="0" w:color="auto"/>
                          </w:divBdr>
                          <w:divsChild>
                            <w:div w:id="2044793214">
                              <w:marLeft w:val="0"/>
                              <w:marRight w:val="0"/>
                              <w:marTop w:val="0"/>
                              <w:marBottom w:val="0"/>
                              <w:divBdr>
                                <w:top w:val="none" w:sz="0" w:space="0" w:color="auto"/>
                                <w:left w:val="none" w:sz="0" w:space="0" w:color="auto"/>
                                <w:bottom w:val="none" w:sz="0" w:space="0" w:color="auto"/>
                                <w:right w:val="none" w:sz="0" w:space="0" w:color="auto"/>
                              </w:divBdr>
                              <w:divsChild>
                                <w:div w:id="2131700832">
                                  <w:marLeft w:val="0"/>
                                  <w:marRight w:val="0"/>
                                  <w:marTop w:val="0"/>
                                  <w:marBottom w:val="0"/>
                                  <w:divBdr>
                                    <w:top w:val="none" w:sz="0" w:space="0" w:color="auto"/>
                                    <w:left w:val="none" w:sz="0" w:space="0" w:color="auto"/>
                                    <w:bottom w:val="none" w:sz="0" w:space="0" w:color="auto"/>
                                    <w:right w:val="none" w:sz="0" w:space="0" w:color="auto"/>
                                  </w:divBdr>
                                  <w:divsChild>
                                    <w:div w:id="2025092855">
                                      <w:marLeft w:val="0"/>
                                      <w:marRight w:val="0"/>
                                      <w:marTop w:val="0"/>
                                      <w:marBottom w:val="0"/>
                                      <w:divBdr>
                                        <w:top w:val="none" w:sz="0" w:space="0" w:color="auto"/>
                                        <w:left w:val="none" w:sz="0" w:space="0" w:color="auto"/>
                                        <w:bottom w:val="none" w:sz="0" w:space="0" w:color="auto"/>
                                        <w:right w:val="none" w:sz="0" w:space="0" w:color="auto"/>
                                      </w:divBdr>
                                      <w:divsChild>
                                        <w:div w:id="626473514">
                                          <w:marLeft w:val="0"/>
                                          <w:marRight w:val="0"/>
                                          <w:marTop w:val="0"/>
                                          <w:marBottom w:val="495"/>
                                          <w:divBdr>
                                            <w:top w:val="none" w:sz="0" w:space="0" w:color="auto"/>
                                            <w:left w:val="none" w:sz="0" w:space="0" w:color="auto"/>
                                            <w:bottom w:val="none" w:sz="0" w:space="0" w:color="auto"/>
                                            <w:right w:val="none" w:sz="0" w:space="0" w:color="auto"/>
                                          </w:divBdr>
                                          <w:divsChild>
                                            <w:div w:id="13020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105974">
      <w:bodyDiv w:val="1"/>
      <w:marLeft w:val="0"/>
      <w:marRight w:val="0"/>
      <w:marTop w:val="0"/>
      <w:marBottom w:val="0"/>
      <w:divBdr>
        <w:top w:val="none" w:sz="0" w:space="0" w:color="auto"/>
        <w:left w:val="none" w:sz="0" w:space="0" w:color="auto"/>
        <w:bottom w:val="none" w:sz="0" w:space="0" w:color="auto"/>
        <w:right w:val="none" w:sz="0" w:space="0" w:color="auto"/>
      </w:divBdr>
    </w:div>
    <w:div w:id="1821076379">
      <w:bodyDiv w:val="1"/>
      <w:marLeft w:val="0"/>
      <w:marRight w:val="0"/>
      <w:marTop w:val="0"/>
      <w:marBottom w:val="0"/>
      <w:divBdr>
        <w:top w:val="none" w:sz="0" w:space="0" w:color="auto"/>
        <w:left w:val="none" w:sz="0" w:space="0" w:color="auto"/>
        <w:bottom w:val="none" w:sz="0" w:space="0" w:color="auto"/>
        <w:right w:val="none" w:sz="0" w:space="0" w:color="auto"/>
      </w:divBdr>
      <w:divsChild>
        <w:div w:id="268781419">
          <w:marLeft w:val="0"/>
          <w:marRight w:val="0"/>
          <w:marTop w:val="0"/>
          <w:marBottom w:val="0"/>
          <w:divBdr>
            <w:top w:val="none" w:sz="0" w:space="0" w:color="auto"/>
            <w:left w:val="none" w:sz="0" w:space="0" w:color="auto"/>
            <w:bottom w:val="none" w:sz="0" w:space="0" w:color="auto"/>
            <w:right w:val="none" w:sz="0" w:space="0" w:color="auto"/>
          </w:divBdr>
          <w:divsChild>
            <w:div w:id="765004744">
              <w:marLeft w:val="0"/>
              <w:marRight w:val="0"/>
              <w:marTop w:val="0"/>
              <w:marBottom w:val="0"/>
              <w:divBdr>
                <w:top w:val="none" w:sz="0" w:space="0" w:color="auto"/>
                <w:left w:val="none" w:sz="0" w:space="0" w:color="auto"/>
                <w:bottom w:val="none" w:sz="0" w:space="0" w:color="auto"/>
                <w:right w:val="none" w:sz="0" w:space="0" w:color="auto"/>
              </w:divBdr>
              <w:divsChild>
                <w:div w:id="1663923276">
                  <w:marLeft w:val="0"/>
                  <w:marRight w:val="0"/>
                  <w:marTop w:val="0"/>
                  <w:marBottom w:val="0"/>
                  <w:divBdr>
                    <w:top w:val="none" w:sz="0" w:space="0" w:color="auto"/>
                    <w:left w:val="none" w:sz="0" w:space="0" w:color="auto"/>
                    <w:bottom w:val="none" w:sz="0" w:space="0" w:color="auto"/>
                    <w:right w:val="none" w:sz="0" w:space="0" w:color="auto"/>
                  </w:divBdr>
                  <w:divsChild>
                    <w:div w:id="1362366227">
                      <w:marLeft w:val="0"/>
                      <w:marRight w:val="0"/>
                      <w:marTop w:val="0"/>
                      <w:marBottom w:val="0"/>
                      <w:divBdr>
                        <w:top w:val="none" w:sz="0" w:space="0" w:color="auto"/>
                        <w:left w:val="none" w:sz="0" w:space="0" w:color="auto"/>
                        <w:bottom w:val="none" w:sz="0" w:space="0" w:color="auto"/>
                        <w:right w:val="none" w:sz="0" w:space="0" w:color="auto"/>
                      </w:divBdr>
                      <w:divsChild>
                        <w:div w:id="1354116698">
                          <w:marLeft w:val="0"/>
                          <w:marRight w:val="0"/>
                          <w:marTop w:val="0"/>
                          <w:marBottom w:val="0"/>
                          <w:divBdr>
                            <w:top w:val="none" w:sz="0" w:space="0" w:color="auto"/>
                            <w:left w:val="none" w:sz="0" w:space="0" w:color="auto"/>
                            <w:bottom w:val="none" w:sz="0" w:space="0" w:color="auto"/>
                            <w:right w:val="none" w:sz="0" w:space="0" w:color="auto"/>
                          </w:divBdr>
                          <w:divsChild>
                            <w:div w:id="1400709184">
                              <w:marLeft w:val="0"/>
                              <w:marRight w:val="0"/>
                              <w:marTop w:val="0"/>
                              <w:marBottom w:val="0"/>
                              <w:divBdr>
                                <w:top w:val="none" w:sz="0" w:space="0" w:color="auto"/>
                                <w:left w:val="none" w:sz="0" w:space="0" w:color="auto"/>
                                <w:bottom w:val="none" w:sz="0" w:space="0" w:color="auto"/>
                                <w:right w:val="none" w:sz="0" w:space="0" w:color="auto"/>
                              </w:divBdr>
                              <w:divsChild>
                                <w:div w:id="1878276539">
                                  <w:marLeft w:val="0"/>
                                  <w:marRight w:val="0"/>
                                  <w:marTop w:val="0"/>
                                  <w:marBottom w:val="0"/>
                                  <w:divBdr>
                                    <w:top w:val="none" w:sz="0" w:space="0" w:color="auto"/>
                                    <w:left w:val="none" w:sz="0" w:space="0" w:color="auto"/>
                                    <w:bottom w:val="none" w:sz="0" w:space="0" w:color="auto"/>
                                    <w:right w:val="none" w:sz="0" w:space="0" w:color="auto"/>
                                  </w:divBdr>
                                  <w:divsChild>
                                    <w:div w:id="1126044326">
                                      <w:marLeft w:val="0"/>
                                      <w:marRight w:val="0"/>
                                      <w:marTop w:val="0"/>
                                      <w:marBottom w:val="0"/>
                                      <w:divBdr>
                                        <w:top w:val="none" w:sz="0" w:space="0" w:color="auto"/>
                                        <w:left w:val="none" w:sz="0" w:space="0" w:color="auto"/>
                                        <w:bottom w:val="none" w:sz="0" w:space="0" w:color="auto"/>
                                        <w:right w:val="none" w:sz="0" w:space="0" w:color="auto"/>
                                      </w:divBdr>
                                      <w:divsChild>
                                        <w:div w:id="248317013">
                                          <w:marLeft w:val="0"/>
                                          <w:marRight w:val="0"/>
                                          <w:marTop w:val="0"/>
                                          <w:marBottom w:val="495"/>
                                          <w:divBdr>
                                            <w:top w:val="none" w:sz="0" w:space="0" w:color="auto"/>
                                            <w:left w:val="none" w:sz="0" w:space="0" w:color="auto"/>
                                            <w:bottom w:val="none" w:sz="0" w:space="0" w:color="auto"/>
                                            <w:right w:val="none" w:sz="0" w:space="0" w:color="auto"/>
                                          </w:divBdr>
                                          <w:divsChild>
                                            <w:div w:id="1097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849816">
      <w:marLeft w:val="0"/>
      <w:marRight w:val="0"/>
      <w:marTop w:val="0"/>
      <w:marBottom w:val="0"/>
      <w:divBdr>
        <w:top w:val="none" w:sz="0" w:space="0" w:color="auto"/>
        <w:left w:val="none" w:sz="0" w:space="0" w:color="auto"/>
        <w:bottom w:val="none" w:sz="0" w:space="0" w:color="auto"/>
        <w:right w:val="none" w:sz="0" w:space="0" w:color="auto"/>
      </w:divBdr>
    </w:div>
    <w:div w:id="1896424528">
      <w:bodyDiv w:val="1"/>
      <w:marLeft w:val="0"/>
      <w:marRight w:val="0"/>
      <w:marTop w:val="0"/>
      <w:marBottom w:val="0"/>
      <w:divBdr>
        <w:top w:val="none" w:sz="0" w:space="0" w:color="auto"/>
        <w:left w:val="none" w:sz="0" w:space="0" w:color="auto"/>
        <w:bottom w:val="none" w:sz="0" w:space="0" w:color="auto"/>
        <w:right w:val="none" w:sz="0" w:space="0" w:color="auto"/>
      </w:divBdr>
    </w:div>
    <w:div w:id="20119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ladimir.tpprf.ru/ru/weoffer/sertif/719/" TargetMode="External"/><Relationship Id="rId18" Type="http://schemas.openxmlformats.org/officeDocument/2006/relationships/hyperlink" Target="https://nkavt.ru/" TargetMode="External"/><Relationship Id="rId3" Type="http://schemas.openxmlformats.org/officeDocument/2006/relationships/customXml" Target="../customXml/item3.xml"/><Relationship Id="rId21" Type="http://schemas.openxmlformats.org/officeDocument/2006/relationships/hyperlink" Target="https://nkavt.ru/" TargetMode="External"/><Relationship Id="rId7" Type="http://schemas.openxmlformats.org/officeDocument/2006/relationships/settings" Target="settings.xml"/><Relationship Id="rId12" Type="http://schemas.openxmlformats.org/officeDocument/2006/relationships/hyperlink" Target="https://nkavt.ru/" TargetMode="External"/><Relationship Id="rId17" Type="http://schemas.openxmlformats.org/officeDocument/2006/relationships/hyperlink" Target="https://gazgroup.ru/upload/iblock/0a8/2019_material_data_sheet_rus_eng.x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kavt.ru/" TargetMode="External"/><Relationship Id="rId20" Type="http://schemas.openxmlformats.org/officeDocument/2006/relationships/hyperlink" Target="https://nkav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kavt.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kavt.r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kav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ladimir.tpprf.ru/ru/weoffer/sertif/71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0A633199826142AA793F6BED506B0D" ma:contentTypeVersion="2" ma:contentTypeDescription="Создание документа." ma:contentTypeScope="" ma:versionID="951f6403fbb4e6d81bcd84d8c33d0041">
  <xsd:schema xmlns:xsd="http://www.w3.org/2001/XMLSchema" xmlns:xs="http://www.w3.org/2001/XMLSchema" xmlns:p="http://schemas.microsoft.com/office/2006/metadata/properties" xmlns:ns2="692aa922-4be7-4317-bcfe-9ddee1f075b6" targetNamespace="http://schemas.microsoft.com/office/2006/metadata/properties" ma:root="true" ma:fieldsID="56e6e834157790e2e3d4425869a683cb" ns2:_="">
    <xsd:import namespace="692aa922-4be7-4317-bcfe-9ddee1f075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aa922-4be7-4317-bcfe-9ddee1f075b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270FA-1DFE-433E-86C1-847423129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aa922-4be7-4317-bcfe-9ddee1f07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80FAD-F009-4EFE-9516-9BF725C8F2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568966-C817-4C13-ABDD-99604B040420}">
  <ds:schemaRefs>
    <ds:schemaRef ds:uri="http://schemas.microsoft.com/sharepoint/v3/contenttype/forms"/>
  </ds:schemaRefs>
</ds:datastoreItem>
</file>

<file path=customXml/itemProps4.xml><?xml version="1.0" encoding="utf-8"?>
<ds:datastoreItem xmlns:ds="http://schemas.openxmlformats.org/officeDocument/2006/customXml" ds:itemID="{B3DD1311-B0AC-4650-90D9-CD334522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18757</Words>
  <Characters>106916</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Договор Поставки Компонентов</vt:lpstr>
    </vt:vector>
  </TitlesOfParts>
  <Company>GAZ Group</Company>
  <LinksUpToDate>false</LinksUpToDate>
  <CharactersWithSpaces>125423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Компонентов</dc:title>
  <dc:subject/>
  <dc:creator>AlexandraSG</dc:creator>
  <cp:keywords/>
  <dc:description/>
  <cp:lastModifiedBy>Бенгина Наталья Александровна</cp:lastModifiedBy>
  <cp:revision>4</cp:revision>
  <cp:lastPrinted>2018-07-12T07:35:00Z</cp:lastPrinted>
  <dcterms:created xsi:type="dcterms:W3CDTF">2023-12-14T09:38:00Z</dcterms:created>
  <dcterms:modified xsi:type="dcterms:W3CDTF">2024-03-12T11:37:00Z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AFAAuj4Wpee2peLht60k03qWoVuIXanyFsGK/qxMvuxs0TYE2SjVC5XOWit6VnW6ttEhxV4OqdNYa3IM
LuC9q+JS/bXXwK/460bfkoQ+tNjhgr22bhaRufgBX3+WWuzViGb+xJfLllJhM5zcjZoediErw1DO
ZpORKNefQYpV+ZS5QqjO+ZQam8DrYHHu6FtgeSSx3c8fXqeknSB3GnTadkEejIItYuki91psfxGi
drv6/5buX+JcHU0+b</vt:lpwstr>
  </property>
  <property fmtid="{D5CDD505-2E9C-101B-9397-08002B2CF9AE}" pid="3" name="MAIL_MSG_ID2">
    <vt:lpwstr>1N1R9QeBDHIt+XCDCTztMuiAv3094+a+aCkjPYn0uxW75b1qPFqHKSvLQUa
NAYEsQ==</vt:lpwstr>
  </property>
  <property fmtid="{D5CDD505-2E9C-101B-9397-08002B2CF9AE}" pid="4" name="RESPONSE_SENDER_NAME">
    <vt:lpwstr>ABAAJXrvhtoYpC64fDuCKlWm3dyZmil+AUt4LYgdTGFU0RzYdklo3RXcLBkboNDxfsZ9</vt:lpwstr>
  </property>
  <property fmtid="{D5CDD505-2E9C-101B-9397-08002B2CF9AE}" pid="5" name="EMAIL_OWNER_ADDRESS">
    <vt:lpwstr>sAAA2RgG6J6jCJ05kVs9n4+kOumvzbbLJh5sOfpJEb13nYw=</vt:lpwstr>
  </property>
  <property fmtid="{D5CDD505-2E9C-101B-9397-08002B2CF9AE}" pid="6" name="ContentTypeId">
    <vt:lpwstr>0x010100680A633199826142AA793F6BED506B0D</vt:lpwstr>
  </property>
</Properties>
</file>